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4FFC" w14:textId="0F614DFE" w:rsidR="00BD69BC" w:rsidRPr="00CC7031" w:rsidRDefault="006C4D08" w:rsidP="00041287">
      <w:pPr>
        <w:widowControl w:val="0"/>
        <w:spacing w:before="97" w:line="252" w:lineRule="exact"/>
        <w:jc w:val="both"/>
        <w:rPr>
          <w:rFonts w:ascii="Times New Roman" w:eastAsia="Times New Roman" w:hAnsi="Times New Roman" w:cs="Times New Roman"/>
          <w:sz w:val="22"/>
          <w:szCs w:val="22"/>
          <w:lang w:val="ms-MY"/>
        </w:rPr>
      </w:pPr>
      <w:r w:rsidRPr="00B53F4A">
        <w:rPr>
          <w:rFonts w:ascii="Times New Roman" w:hAnsi="Times New Roman" w:cs="Times New Roman"/>
          <w:noProof/>
          <w:sz w:val="20"/>
        </w:rPr>
        <mc:AlternateContent>
          <mc:Choice Requires="wps">
            <w:drawing>
              <wp:anchor distT="45720" distB="45720" distL="114300" distR="114300" simplePos="0" relativeHeight="251664384" behindDoc="0" locked="0" layoutInCell="1" allowOverlap="1" wp14:anchorId="4D583588" wp14:editId="54048D3D">
                <wp:simplePos x="0" y="0"/>
                <wp:positionH relativeFrom="column">
                  <wp:posOffset>238125</wp:posOffset>
                </wp:positionH>
                <wp:positionV relativeFrom="paragraph">
                  <wp:posOffset>-514350</wp:posOffset>
                </wp:positionV>
                <wp:extent cx="5457825" cy="314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14325"/>
                        </a:xfrm>
                        <a:prstGeom prst="rect">
                          <a:avLst/>
                        </a:prstGeom>
                        <a:solidFill>
                          <a:srgbClr val="FFFFFF"/>
                        </a:solidFill>
                        <a:ln w="9525">
                          <a:solidFill>
                            <a:srgbClr val="000000"/>
                          </a:solidFill>
                          <a:miter lim="800000"/>
                          <a:headEnd/>
                          <a:tailEnd/>
                        </a:ln>
                      </wps:spPr>
                      <wps:txbx>
                        <w:txbxContent>
                          <w:p w14:paraId="2EAE8174" w14:textId="64ED5D70" w:rsidR="006C4D08" w:rsidRPr="00B53F4A" w:rsidRDefault="006C4D08" w:rsidP="006C4D08">
                            <w:pPr>
                              <w:rPr>
                                <w:b/>
                                <w:color w:val="FF0000"/>
                              </w:rPr>
                            </w:pPr>
                            <w:r>
                              <w:rPr>
                                <w:b/>
                                <w:color w:val="FF0000"/>
                              </w:rPr>
                              <w:t xml:space="preserve">Url current paper: </w:t>
                            </w:r>
                            <w:r w:rsidRPr="006C4D08">
                              <w:rPr>
                                <w:b/>
                                <w:color w:val="FF0000"/>
                              </w:rPr>
                              <w:t>http://ejournal.ukm.my/apjitm/article/view/23078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83588" id="_x0000_t202" coordsize="21600,21600" o:spt="202" path="m,l,21600r21600,l21600,xe">
                <v:stroke joinstyle="miter"/>
                <v:path gradientshapeok="t" o:connecttype="rect"/>
              </v:shapetype>
              <v:shape id="Text Box 2" o:spid="_x0000_s1026" type="#_x0000_t202" style="position:absolute;left:0;text-align:left;margin-left:18.75pt;margin-top:-40.5pt;width:429.7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">
                <v:textbox>
                  <w:txbxContent>
                    <w:p w14:paraId="2EAE8174" w14:textId="64ED5D70" w:rsidR="006C4D08" w:rsidRPr="00B53F4A" w:rsidRDefault="006C4D08" w:rsidP="006C4D08">
                      <w:pPr>
                        <w:rPr>
                          <w:b/>
                          <w:color w:val="FF0000"/>
                        </w:rPr>
                      </w:pPr>
                      <w:r>
                        <w:rPr>
                          <w:b/>
                          <w:color w:val="FF0000"/>
                        </w:rPr>
                        <w:t xml:space="preserve">Url current paper: </w:t>
                      </w:r>
                      <w:r w:rsidRPr="006C4D08">
                        <w:rPr>
                          <w:b/>
                          <w:color w:val="FF0000"/>
                        </w:rPr>
                        <w:t>http://ejournal.ukm.my/apjitm/article/view/23078</w:t>
                      </w:r>
                    </w:p>
                  </w:txbxContent>
                </v:textbox>
              </v:shape>
            </w:pict>
          </mc:Fallback>
        </mc:AlternateContent>
      </w:r>
      <w:commentRangeStart w:id="0"/>
      <w:r w:rsidR="00FD3462">
        <w:rPr>
          <w:rFonts w:ascii="Times New Roman" w:hAnsi="Times New Roman" w:cs="Times New Roman"/>
          <w:sz w:val="22"/>
          <w:szCs w:val="22"/>
          <w:lang w:val="ms-MY"/>
        </w:rPr>
        <w:fldChar w:fldCharType="begin"/>
      </w:r>
      <w:r w:rsidR="00FD3462">
        <w:rPr>
          <w:rFonts w:ascii="Times New Roman" w:hAnsi="Times New Roman" w:cs="Times New Roman"/>
          <w:sz w:val="22"/>
          <w:szCs w:val="22"/>
          <w:lang w:val="ms-MY"/>
        </w:rPr>
        <w:instrText xml:space="preserve"> HYPERLINK "http://www.ftsm.ukm.my/apjitm" \h </w:instrText>
      </w:r>
      <w:r w:rsidR="00FD3462">
        <w:rPr>
          <w:rFonts w:ascii="Times New Roman" w:hAnsi="Times New Roman" w:cs="Times New Roman"/>
          <w:sz w:val="22"/>
          <w:szCs w:val="22"/>
          <w:lang w:val="ms-MY"/>
        </w:rPr>
        <w:fldChar w:fldCharType="separate"/>
      </w:r>
      <w:r w:rsidR="00BD69BC" w:rsidRPr="00CC7031">
        <w:rPr>
          <w:rFonts w:ascii="Times New Roman" w:hAnsi="Times New Roman" w:cs="Times New Roman"/>
          <w:sz w:val="22"/>
          <w:szCs w:val="22"/>
          <w:lang w:val="ms-MY"/>
        </w:rPr>
        <w:t>http://www.ftsm.ukm.my/apjitm</w:t>
      </w:r>
      <w:r w:rsidR="00FD3462">
        <w:rPr>
          <w:rFonts w:ascii="Times New Roman" w:hAnsi="Times New Roman" w:cs="Times New Roman"/>
          <w:sz w:val="22"/>
          <w:szCs w:val="22"/>
          <w:lang w:val="ms-MY"/>
        </w:rPr>
        <w:fldChar w:fldCharType="end"/>
      </w:r>
    </w:p>
    <w:p w14:paraId="2D022588" w14:textId="0F614DFE" w:rsidR="00AF1D91" w:rsidRDefault="00BD69BC" w:rsidP="00041287">
      <w:pPr>
        <w:widowControl w:val="0"/>
        <w:ind w:right="2488"/>
        <w:rPr>
          <w:rFonts w:ascii="Times New Roman" w:hAnsi="Times New Roman" w:cs="Times New Roman"/>
          <w:sz w:val="22"/>
          <w:szCs w:val="22"/>
          <w:lang w:val="ms-MY"/>
        </w:rPr>
      </w:pPr>
      <w:r w:rsidRPr="00CC7031">
        <w:rPr>
          <w:rFonts w:ascii="Times New Roman" w:hAnsi="Times New Roman" w:cs="Times New Roman"/>
          <w:sz w:val="22"/>
          <w:szCs w:val="22"/>
          <w:lang w:val="ms-MY"/>
        </w:rPr>
        <w:t>Asia-Pacific Journ</w:t>
      </w:r>
      <w:r w:rsidR="00AF1D91">
        <w:rPr>
          <w:rFonts w:ascii="Times New Roman" w:hAnsi="Times New Roman" w:cs="Times New Roman"/>
          <w:sz w:val="22"/>
          <w:szCs w:val="22"/>
          <w:lang w:val="ms-MY"/>
        </w:rPr>
        <w:t>a</w:t>
      </w:r>
      <w:r w:rsidR="00041287">
        <w:rPr>
          <w:rFonts w:ascii="Times New Roman" w:hAnsi="Times New Roman" w:cs="Times New Roman"/>
          <w:sz w:val="22"/>
          <w:szCs w:val="22"/>
          <w:lang w:val="ms-MY"/>
        </w:rPr>
        <w:t>l of Information Technology and Multimedia</w:t>
      </w:r>
    </w:p>
    <w:p w14:paraId="079A23E2" w14:textId="69F4945B" w:rsidR="00BD69BC" w:rsidRPr="00CC7031" w:rsidRDefault="00AF1D91" w:rsidP="00041287">
      <w:pPr>
        <w:widowControl w:val="0"/>
        <w:ind w:right="2488"/>
        <w:rPr>
          <w:rFonts w:ascii="Times New Roman" w:eastAsia="Times New Roman" w:hAnsi="Times New Roman" w:cs="Times New Roman"/>
          <w:sz w:val="22"/>
          <w:szCs w:val="22"/>
          <w:lang w:val="ms-MY"/>
        </w:rPr>
      </w:pPr>
      <w:r>
        <w:rPr>
          <w:rFonts w:ascii="Times New Roman" w:hAnsi="Times New Roman" w:cs="Times New Roman"/>
          <w:sz w:val="22"/>
          <w:szCs w:val="22"/>
          <w:lang w:val="ms-MY"/>
        </w:rPr>
        <w:t xml:space="preserve">Jurnal </w:t>
      </w:r>
      <w:r w:rsidR="00BD69BC" w:rsidRPr="00CC7031">
        <w:rPr>
          <w:rFonts w:ascii="Times New Roman" w:hAnsi="Times New Roman" w:cs="Times New Roman"/>
          <w:spacing w:val="-3"/>
          <w:sz w:val="22"/>
          <w:szCs w:val="22"/>
          <w:lang w:val="ms-MY"/>
        </w:rPr>
        <w:t xml:space="preserve">Teknologi </w:t>
      </w:r>
      <w:r w:rsidR="00BD69BC" w:rsidRPr="00CC7031">
        <w:rPr>
          <w:rFonts w:ascii="Times New Roman" w:hAnsi="Times New Roman" w:cs="Times New Roman"/>
          <w:sz w:val="22"/>
          <w:szCs w:val="22"/>
          <w:lang w:val="ms-MY"/>
        </w:rPr>
        <w:t>Maklumat dan Multimedia</w:t>
      </w:r>
      <w:r w:rsidR="00BD69BC" w:rsidRPr="00CC7031">
        <w:rPr>
          <w:rFonts w:ascii="Times New Roman" w:hAnsi="Times New Roman" w:cs="Times New Roman"/>
          <w:spacing w:val="-16"/>
          <w:sz w:val="22"/>
          <w:szCs w:val="22"/>
          <w:lang w:val="ms-MY"/>
        </w:rPr>
        <w:t xml:space="preserve"> </w:t>
      </w:r>
      <w:r w:rsidR="00BD69BC" w:rsidRPr="00CC7031">
        <w:rPr>
          <w:rFonts w:ascii="Times New Roman" w:hAnsi="Times New Roman" w:cs="Times New Roman"/>
          <w:sz w:val="22"/>
          <w:szCs w:val="22"/>
          <w:lang w:val="ms-MY"/>
        </w:rPr>
        <w:t>Asia-Pasifik</w:t>
      </w:r>
    </w:p>
    <w:p w14:paraId="3F5F4475" w14:textId="7F31C787" w:rsidR="00BD69BC" w:rsidRPr="00CC7031" w:rsidRDefault="00AF1D91" w:rsidP="00041287">
      <w:pPr>
        <w:widowControl w:val="0"/>
        <w:spacing w:line="252" w:lineRule="exact"/>
        <w:jc w:val="both"/>
        <w:rPr>
          <w:rFonts w:ascii="Times New Roman" w:eastAsia="Times New Roman" w:hAnsi="Times New Roman" w:cs="Times New Roman"/>
          <w:sz w:val="22"/>
          <w:szCs w:val="22"/>
          <w:lang w:val="ms-MY"/>
        </w:rPr>
      </w:pPr>
      <w:r>
        <w:rPr>
          <w:rFonts w:ascii="Times New Roman" w:hAnsi="Times New Roman" w:cs="Times New Roman"/>
          <w:spacing w:val="-7"/>
          <w:sz w:val="22"/>
          <w:szCs w:val="22"/>
          <w:lang w:val="ms-MY"/>
        </w:rPr>
        <w:t>Vol. *</w:t>
      </w:r>
      <w:r w:rsidR="00C878E0">
        <w:rPr>
          <w:rFonts w:ascii="Times New Roman" w:hAnsi="Times New Roman" w:cs="Times New Roman"/>
          <w:sz w:val="22"/>
          <w:szCs w:val="22"/>
          <w:lang w:val="ms-MY"/>
        </w:rPr>
        <w:t xml:space="preserve"> No. </w:t>
      </w:r>
      <w:r>
        <w:rPr>
          <w:rFonts w:ascii="Times New Roman" w:hAnsi="Times New Roman" w:cs="Times New Roman"/>
          <w:sz w:val="22"/>
          <w:szCs w:val="22"/>
          <w:lang w:val="ms-MY"/>
        </w:rPr>
        <w:t>*, June 2018: **</w:t>
      </w:r>
      <w:r w:rsidR="00C878E0">
        <w:rPr>
          <w:rFonts w:ascii="Times New Roman" w:hAnsi="Times New Roman" w:cs="Times New Roman"/>
          <w:sz w:val="22"/>
          <w:szCs w:val="22"/>
          <w:lang w:val="ms-MY"/>
        </w:rPr>
        <w:t xml:space="preserve"> - </w:t>
      </w:r>
      <w:r w:rsidR="00BD69BC" w:rsidRPr="00CC7031">
        <w:rPr>
          <w:rFonts w:ascii="Times New Roman" w:hAnsi="Times New Roman" w:cs="Times New Roman"/>
          <w:sz w:val="22"/>
          <w:szCs w:val="22"/>
          <w:lang w:val="ms-MY"/>
        </w:rPr>
        <w:t xml:space="preserve"> </w:t>
      </w:r>
      <w:r>
        <w:rPr>
          <w:rFonts w:ascii="Times New Roman" w:hAnsi="Times New Roman" w:cs="Times New Roman"/>
          <w:sz w:val="22"/>
          <w:szCs w:val="22"/>
          <w:lang w:val="ms-MY"/>
        </w:rPr>
        <w:t>**</w:t>
      </w:r>
    </w:p>
    <w:p w14:paraId="44D20E8D" w14:textId="03C35EB9" w:rsidR="00BD69BC" w:rsidRDefault="00BD69BC" w:rsidP="00041287">
      <w:pPr>
        <w:widowControl w:val="0"/>
        <w:spacing w:line="252" w:lineRule="exact"/>
        <w:jc w:val="both"/>
        <w:rPr>
          <w:rFonts w:ascii="Times New Roman" w:hAnsi="Times New Roman" w:cs="Times New Roman"/>
          <w:sz w:val="22"/>
          <w:szCs w:val="22"/>
          <w:lang w:val="ms-MY"/>
        </w:rPr>
      </w:pPr>
      <w:r w:rsidRPr="00CC7031">
        <w:rPr>
          <w:rFonts w:ascii="Times New Roman" w:hAnsi="Times New Roman" w:cs="Times New Roman"/>
          <w:sz w:val="22"/>
          <w:szCs w:val="22"/>
          <w:lang w:val="ms-MY"/>
        </w:rPr>
        <w:t>e-ISSN:</w:t>
      </w:r>
      <w:r w:rsidRPr="00CC7031">
        <w:rPr>
          <w:rFonts w:ascii="Times New Roman" w:hAnsi="Times New Roman" w:cs="Times New Roman"/>
          <w:spacing w:val="-5"/>
          <w:sz w:val="22"/>
          <w:szCs w:val="22"/>
          <w:lang w:val="ms-MY"/>
        </w:rPr>
        <w:t xml:space="preserve"> </w:t>
      </w:r>
      <w:r w:rsidRPr="00CC7031">
        <w:rPr>
          <w:rFonts w:ascii="Times New Roman" w:hAnsi="Times New Roman" w:cs="Times New Roman"/>
          <w:sz w:val="22"/>
          <w:szCs w:val="22"/>
          <w:lang w:val="ms-MY"/>
        </w:rPr>
        <w:t>2289-2192</w:t>
      </w:r>
      <w:commentRangeEnd w:id="0"/>
      <w:r w:rsidR="00AF1D91">
        <w:rPr>
          <w:rStyle w:val="CommentReference"/>
        </w:rPr>
        <w:commentReference w:id="0"/>
      </w:r>
    </w:p>
    <w:p w14:paraId="53AD9869" w14:textId="5C916528" w:rsidR="00807C4F" w:rsidRPr="00C878E0" w:rsidRDefault="00807C4F" w:rsidP="00BD69BC">
      <w:pPr>
        <w:widowControl w:val="0"/>
        <w:spacing w:line="252" w:lineRule="exact"/>
        <w:ind w:left="102"/>
        <w:jc w:val="both"/>
        <w:rPr>
          <w:rFonts w:ascii="Times New Roman" w:eastAsia="Times New Roman" w:hAnsi="Times New Roman" w:cs="Times New Roman"/>
          <w:szCs w:val="22"/>
          <w:lang w:val="ms-MY"/>
        </w:rPr>
      </w:pPr>
    </w:p>
    <w:p w14:paraId="3FD2CC4A" w14:textId="3DA4F3C4" w:rsidR="00807C4F" w:rsidRPr="00C878E0" w:rsidRDefault="00807C4F" w:rsidP="00807C4F">
      <w:pPr>
        <w:jc w:val="center"/>
        <w:rPr>
          <w:rFonts w:ascii="Times New Roman" w:hAnsi="Times New Roman" w:cs="Times New Roman"/>
          <w:sz w:val="28"/>
        </w:rPr>
      </w:pPr>
      <w:commentRangeStart w:id="1"/>
      <w:r w:rsidRPr="00C878E0">
        <w:rPr>
          <w:rFonts w:ascii="Times New Roman" w:hAnsi="Times New Roman" w:cs="Times New Roman"/>
          <w:sz w:val="28"/>
        </w:rPr>
        <w:t>PERFORMANCE MEASUREMENT OF RICE MILLS BASED ON SUPPLY CHAIN OPERATION REFERENCE MODEL</w:t>
      </w:r>
      <w:commentRangeEnd w:id="1"/>
      <w:r w:rsidR="003B7BE7">
        <w:rPr>
          <w:rStyle w:val="CommentReference"/>
        </w:rPr>
        <w:commentReference w:id="1"/>
      </w:r>
    </w:p>
    <w:p w14:paraId="06ED43F3" w14:textId="2999E505" w:rsidR="00807C4F" w:rsidRPr="00BD69BC" w:rsidRDefault="00807C4F" w:rsidP="00807C4F">
      <w:pPr>
        <w:jc w:val="center"/>
        <w:rPr>
          <w:rFonts w:ascii="Times New Roman" w:hAnsi="Times New Roman" w:cs="Times New Roman"/>
        </w:rPr>
      </w:pPr>
    </w:p>
    <w:p w14:paraId="19056EA2" w14:textId="65E2BBBE" w:rsidR="00807C4F" w:rsidRDefault="00807C4F" w:rsidP="00807C4F">
      <w:pPr>
        <w:pStyle w:val="Author"/>
        <w:spacing w:before="0" w:after="0"/>
      </w:pPr>
      <w:commentRangeStart w:id="2"/>
      <w:r>
        <w:t>MUAZZISS NAJMI</w:t>
      </w:r>
    </w:p>
    <w:p w14:paraId="0071FEA5" w14:textId="6BC5F399" w:rsidR="00807C4F" w:rsidRDefault="00807C4F" w:rsidP="00807C4F">
      <w:pPr>
        <w:pStyle w:val="Author"/>
        <w:spacing w:before="0" w:after="0"/>
      </w:pPr>
      <w:r>
        <w:t>HAZURA MOHAMED</w:t>
      </w:r>
    </w:p>
    <w:p w14:paraId="57B1AE84" w14:textId="16190B16" w:rsidR="00211C7C" w:rsidRDefault="00211C7C" w:rsidP="00807C4F">
      <w:pPr>
        <w:pStyle w:val="Author"/>
        <w:spacing w:before="0" w:after="0"/>
      </w:pPr>
      <w:r>
        <w:t>MURIATI MUKHTAR</w:t>
      </w:r>
      <w:commentRangeEnd w:id="2"/>
      <w:r w:rsidR="003B7BE7">
        <w:rPr>
          <w:rStyle w:val="CommentReference"/>
          <w:rFonts w:asciiTheme="minorHAnsi" w:eastAsiaTheme="minorEastAsia" w:hAnsiTheme="minorHAnsi" w:cstheme="minorBidi"/>
          <w:noProof w:val="0"/>
        </w:rPr>
        <w:commentReference w:id="2"/>
      </w:r>
    </w:p>
    <w:p w14:paraId="24A806EF" w14:textId="57B91CDF" w:rsidR="00C878E0" w:rsidRDefault="00C878E0" w:rsidP="00C878E0">
      <w:pPr>
        <w:jc w:val="center"/>
        <w:rPr>
          <w:rFonts w:ascii="Times New Roman" w:hAnsi="Times New Roman" w:cs="Times New Roman"/>
          <w:sz w:val="18"/>
        </w:rPr>
      </w:pPr>
    </w:p>
    <w:p w14:paraId="51A751B0" w14:textId="441006D8" w:rsidR="00C878E0" w:rsidRDefault="00C878E0" w:rsidP="00C878E0">
      <w:pPr>
        <w:jc w:val="center"/>
        <w:rPr>
          <w:rFonts w:ascii="Times New Roman" w:hAnsi="Times New Roman" w:cs="Times New Roman"/>
          <w:sz w:val="18"/>
        </w:rPr>
      </w:pPr>
    </w:p>
    <w:p w14:paraId="15577D51" w14:textId="47C69D98" w:rsidR="00C878E0" w:rsidRPr="00BD69BC" w:rsidRDefault="00C878E0" w:rsidP="00C878E0">
      <w:pPr>
        <w:jc w:val="center"/>
        <w:rPr>
          <w:rFonts w:ascii="Times New Roman" w:hAnsi="Times New Roman" w:cs="Times New Roman"/>
        </w:rPr>
      </w:pPr>
      <w:commentRangeStart w:id="3"/>
      <w:r w:rsidRPr="00BD69BC">
        <w:rPr>
          <w:rFonts w:ascii="Times New Roman" w:hAnsi="Times New Roman" w:cs="Times New Roman"/>
          <w:sz w:val="18"/>
        </w:rPr>
        <w:t>ABSTRA</w:t>
      </w:r>
      <w:r>
        <w:rPr>
          <w:rFonts w:ascii="Times New Roman" w:hAnsi="Times New Roman" w:cs="Times New Roman"/>
          <w:sz w:val="18"/>
        </w:rPr>
        <w:t>CT</w:t>
      </w:r>
    </w:p>
    <w:p w14:paraId="14F3F86B" w14:textId="7541FE5F" w:rsidR="00807C4F" w:rsidRPr="00C878E0" w:rsidRDefault="00AB2752" w:rsidP="00807C4F">
      <w:pPr>
        <w:jc w:val="both"/>
        <w:rPr>
          <w:rFonts w:ascii="Times New Roman" w:hAnsi="Times New Roman" w:cs="Times New Roman"/>
          <w:b/>
          <w:sz w:val="20"/>
        </w:rPr>
      </w:pPr>
      <w:r w:rsidRPr="00B53F4A">
        <w:rPr>
          <w:rFonts w:ascii="Times New Roman" w:hAnsi="Times New Roman" w:cs="Times New Roman"/>
          <w:noProof/>
          <w:sz w:val="20"/>
        </w:rPr>
        <mc:AlternateContent>
          <mc:Choice Requires="wps">
            <w:drawing>
              <wp:anchor distT="45720" distB="45720" distL="114300" distR="114300" simplePos="0" relativeHeight="251660288" behindDoc="0" locked="0" layoutInCell="1" allowOverlap="1" wp14:anchorId="5BD4EA02" wp14:editId="4AFAD043">
                <wp:simplePos x="0" y="0"/>
                <wp:positionH relativeFrom="column">
                  <wp:posOffset>5876925</wp:posOffset>
                </wp:positionH>
                <wp:positionV relativeFrom="paragraph">
                  <wp:posOffset>154940</wp:posOffset>
                </wp:positionV>
                <wp:extent cx="2838450" cy="819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19150"/>
                        </a:xfrm>
                        <a:prstGeom prst="rect">
                          <a:avLst/>
                        </a:prstGeom>
                        <a:solidFill>
                          <a:srgbClr val="FFFFFF"/>
                        </a:solidFill>
                        <a:ln w="9525">
                          <a:solidFill>
                            <a:srgbClr val="000000"/>
                          </a:solidFill>
                          <a:miter lim="800000"/>
                          <a:headEnd/>
                          <a:tailEnd/>
                        </a:ln>
                      </wps:spPr>
                      <wps:txbx>
                        <w:txbxContent>
                          <w:p w14:paraId="03462E34" w14:textId="35A1015A" w:rsidR="00B53F4A" w:rsidRPr="00B53F4A" w:rsidRDefault="00B53F4A">
                            <w:pPr>
                              <w:rPr>
                                <w:b/>
                                <w:color w:val="FF0000"/>
                              </w:rPr>
                            </w:pPr>
                            <w:r w:rsidRPr="00B53F4A">
                              <w:rPr>
                                <w:b/>
                                <w:color w:val="FF0000"/>
                              </w:rPr>
                              <w:t>Use A4 paper format &amp; Normal Margin. Please do not insert page number.</w:t>
                            </w:r>
                            <w:r w:rsidR="00AB2752">
                              <w:rPr>
                                <w:b/>
                                <w:color w:val="FF0000"/>
                              </w:rPr>
                              <w:t xml:space="preserve"> Use single line spacing.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EA02" id="_x0000_s1027" type="#_x0000_t202" style="position:absolute;left:0;text-align:left;margin-left:462.75pt;margin-top:12.2pt;width:223.5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r9JQIAAE0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">
                <v:textbox>
                  <w:txbxContent>
                    <w:p w14:paraId="03462E34" w14:textId="35A1015A" w:rsidR="00B53F4A" w:rsidRPr="00B53F4A" w:rsidRDefault="00B53F4A">
                      <w:pPr>
                        <w:rPr>
                          <w:b/>
                          <w:color w:val="FF0000"/>
                        </w:rPr>
                      </w:pPr>
                      <w:r w:rsidRPr="00B53F4A">
                        <w:rPr>
                          <w:b/>
                          <w:color w:val="FF0000"/>
                        </w:rPr>
                        <w:t>Use A4 paper format &amp; Normal Margin. Please do not insert page number.</w:t>
                      </w:r>
                      <w:r w:rsidR="00AB2752">
                        <w:rPr>
                          <w:b/>
                          <w:color w:val="FF0000"/>
                        </w:rPr>
                        <w:t xml:space="preserve"> Use single line spacing.</w:t>
                      </w:r>
                    </w:p>
                  </w:txbxContent>
                </v:textbox>
              </v:shape>
            </w:pict>
          </mc:Fallback>
        </mc:AlternateContent>
      </w:r>
    </w:p>
    <w:p w14:paraId="6E8DE9EC" w14:textId="35E35334" w:rsidR="00807C4F" w:rsidRPr="00BD69BC" w:rsidRDefault="00AB2752" w:rsidP="00807C4F">
      <w:pPr>
        <w:jc w:val="both"/>
        <w:rPr>
          <w:rFonts w:ascii="Times New Roman" w:hAnsi="Times New Roman" w:cs="Times New Roman"/>
          <w:sz w:val="20"/>
        </w:rPr>
      </w:pPr>
      <w:r w:rsidRPr="00B53F4A">
        <w:rPr>
          <w:rFonts w:ascii="Times New Roman" w:hAnsi="Times New Roman" w:cs="Times New Roman"/>
          <w:noProof/>
          <w:sz w:val="20"/>
        </w:rPr>
        <mc:AlternateContent>
          <mc:Choice Requires="wps">
            <w:drawing>
              <wp:anchor distT="45720" distB="45720" distL="114300" distR="114300" simplePos="0" relativeHeight="251662336" behindDoc="0" locked="0" layoutInCell="1" allowOverlap="1" wp14:anchorId="6BA4D84A" wp14:editId="49711A9E">
                <wp:simplePos x="0" y="0"/>
                <wp:positionH relativeFrom="column">
                  <wp:posOffset>4371975</wp:posOffset>
                </wp:positionH>
                <wp:positionV relativeFrom="paragraph">
                  <wp:posOffset>2228214</wp:posOffset>
                </wp:positionV>
                <wp:extent cx="2657475" cy="1057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057275"/>
                        </a:xfrm>
                        <a:prstGeom prst="rect">
                          <a:avLst/>
                        </a:prstGeom>
                        <a:solidFill>
                          <a:srgbClr val="FFFFFF"/>
                        </a:solidFill>
                        <a:ln w="9525">
                          <a:solidFill>
                            <a:srgbClr val="000000"/>
                          </a:solidFill>
                          <a:miter lim="800000"/>
                          <a:headEnd/>
                          <a:tailEnd/>
                        </a:ln>
                      </wps:spPr>
                      <wps:txbx>
                        <w:txbxContent>
                          <w:p w14:paraId="3E63B4E5" w14:textId="1CEC7AD5" w:rsidR="00AB2752" w:rsidRPr="00B53F4A" w:rsidRDefault="00AB2752" w:rsidP="00AB2752">
                            <w:pPr>
                              <w:rPr>
                                <w:b/>
                                <w:color w:val="FF0000"/>
                              </w:rPr>
                            </w:pPr>
                            <w:r>
                              <w:rPr>
                                <w:b/>
                                <w:color w:val="FF0000"/>
                              </w:rPr>
                              <w:t>For “Bahasa Melayu” paper, Title and Abstract in English use this format. For English paper, Title and Abstract in Malay are not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4D84A" id="_x0000_s1028" type="#_x0000_t202" style="position:absolute;left:0;text-align:left;margin-left:344.25pt;margin-top:175.45pt;width:209.25pt;height:8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">
                <v:textbox>
                  <w:txbxContent>
                    <w:p w14:paraId="3E63B4E5" w14:textId="1CEC7AD5" w:rsidR="00AB2752" w:rsidRPr="00B53F4A" w:rsidRDefault="00AB2752" w:rsidP="00AB2752">
                      <w:pPr>
                        <w:rPr>
                          <w:b/>
                          <w:color w:val="FF0000"/>
                        </w:rPr>
                      </w:pPr>
                      <w:r>
                        <w:rPr>
                          <w:b/>
                          <w:color w:val="FF0000"/>
                        </w:rPr>
                        <w:t>For “Bahasa Melayu” paper, Title and Abstract in English use this format. For English paper, Title and Abstract in Malay are not required.</w:t>
                      </w:r>
                    </w:p>
                  </w:txbxContent>
                </v:textbox>
              </v:shape>
            </w:pict>
          </mc:Fallback>
        </mc:AlternateContent>
      </w:r>
      <w:r w:rsidR="00B53F4A">
        <w:rPr>
          <w:rFonts w:ascii="Times New Roman" w:hAnsi="Times New Roman" w:cs="Times New Roman"/>
          <w:noProof/>
          <w:sz w:val="28"/>
        </w:rPr>
        <w:drawing>
          <wp:anchor distT="0" distB="0" distL="114300" distR="114300" simplePos="0" relativeHeight="251658240" behindDoc="0" locked="0" layoutInCell="1" allowOverlap="1" wp14:anchorId="294B2974" wp14:editId="08BC043B">
            <wp:simplePos x="0" y="0"/>
            <wp:positionH relativeFrom="column">
              <wp:posOffset>6667500</wp:posOffset>
            </wp:positionH>
            <wp:positionV relativeFrom="paragraph">
              <wp:posOffset>675640</wp:posOffset>
            </wp:positionV>
            <wp:extent cx="2981325" cy="6457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6457950"/>
                    </a:xfrm>
                    <a:prstGeom prst="rect">
                      <a:avLst/>
                    </a:prstGeom>
                    <a:noFill/>
                    <a:ln>
                      <a:noFill/>
                    </a:ln>
                  </pic:spPr>
                </pic:pic>
              </a:graphicData>
            </a:graphic>
          </wp:anchor>
        </w:drawing>
      </w:r>
      <w:r w:rsidR="00807C4F" w:rsidRPr="00BD69BC">
        <w:rPr>
          <w:rFonts w:ascii="Times New Roman" w:hAnsi="Times New Roman" w:cs="Times New Roman"/>
          <w:sz w:val="20"/>
        </w:rPr>
        <w:t>The supply chain management (SCM) has been proven as a manufacturing innovation which can improve the current competition among companies. SCM encompasses all activities, raw materials, in process work inventory, and all ready goods from the start to an end use. SCM is frequently used in various manufacturing and service industries such as rice expenditure industry, as it provides various benefits to companies, especially in term of optimizing the period and space. Rice refinery Sumber Rezeki is a refinery operating in Bireuen District, Aceh, Indonesia. This refinery often suffers a problem in rice billing process which then lead them in shortage of supply as well as uncertain amount of rice stock. A measurement for achievement guidance needs to be done in a purpose to determine the virtue factor that should be well added. Therefore, this study aims to identify the virtue factor of chain based supply chain operation reference (SCOR). The SCOR model encompasses design factors, source factors, manufacturing factors, delivery factors, and reversion factors. The virtue of these factors are known through analytical hierarchy process (AHP). The data used were obtained from questionnaires that had been circulated to refinery workers which then identified and determined to be subcriteria by the experts who are well-experienced in rice refining processes. The assessment may indicate that source factors (0.468 or 46.8%) is a major factor that needs to be considered for the improvement in the process of managing the refinery chains. Whereas another subcriteria of source factors that need to be improved is the worker achievement (0.633 or 63.3%).</w:t>
      </w:r>
    </w:p>
    <w:p w14:paraId="555406C2" w14:textId="59305903" w:rsidR="00807C4F" w:rsidRPr="00BD69BC" w:rsidRDefault="00807C4F" w:rsidP="00807C4F">
      <w:pPr>
        <w:jc w:val="both"/>
        <w:rPr>
          <w:rFonts w:ascii="Times New Roman" w:hAnsi="Times New Roman" w:cs="Times New Roman"/>
          <w:sz w:val="20"/>
        </w:rPr>
      </w:pPr>
    </w:p>
    <w:p w14:paraId="13941C6B" w14:textId="6E41BC6E" w:rsidR="00807C4F" w:rsidRPr="00BD69BC" w:rsidRDefault="00807C4F" w:rsidP="00807C4F">
      <w:pPr>
        <w:jc w:val="both"/>
        <w:rPr>
          <w:rFonts w:ascii="Times New Roman" w:hAnsi="Times New Roman" w:cs="Times New Roman"/>
          <w:sz w:val="20"/>
        </w:rPr>
      </w:pPr>
      <w:r w:rsidRPr="00C878E0">
        <w:rPr>
          <w:rFonts w:ascii="Times New Roman" w:hAnsi="Times New Roman" w:cs="Times New Roman"/>
          <w:sz w:val="20"/>
        </w:rPr>
        <w:t>Keywords</w:t>
      </w:r>
      <w:r w:rsidRPr="00BD69BC">
        <w:rPr>
          <w:rFonts w:ascii="Times New Roman" w:hAnsi="Times New Roman" w:cs="Times New Roman"/>
          <w:b/>
          <w:sz w:val="20"/>
        </w:rPr>
        <w:t>:</w:t>
      </w:r>
      <w:r w:rsidRPr="00BD69BC">
        <w:rPr>
          <w:rFonts w:ascii="Times New Roman" w:hAnsi="Times New Roman" w:cs="Times New Roman"/>
          <w:sz w:val="20"/>
        </w:rPr>
        <w:t xml:space="preserve"> supply chain management, supply chain operation, analytical hierarchy process.</w:t>
      </w:r>
    </w:p>
    <w:commentRangeEnd w:id="3"/>
    <w:p w14:paraId="51968DA8" w14:textId="455B8BA3" w:rsidR="00BD69BC" w:rsidRDefault="003B7BE7" w:rsidP="00CB1191">
      <w:pPr>
        <w:jc w:val="center"/>
        <w:rPr>
          <w:rFonts w:ascii="Times New Roman" w:hAnsi="Times New Roman" w:cs="Times New Roman"/>
          <w:b/>
          <w:lang w:val="ms-MY"/>
        </w:rPr>
      </w:pPr>
      <w:r>
        <w:rPr>
          <w:rStyle w:val="CommentReference"/>
        </w:rPr>
        <w:commentReference w:id="3"/>
      </w:r>
    </w:p>
    <w:p w14:paraId="23107D6B" w14:textId="78D87421" w:rsidR="00CB1191" w:rsidRPr="00BD69BC" w:rsidRDefault="00CB1191" w:rsidP="00CB1191">
      <w:pPr>
        <w:jc w:val="center"/>
        <w:rPr>
          <w:rFonts w:ascii="Times New Roman" w:hAnsi="Times New Roman" w:cs="Times New Roman"/>
          <w:sz w:val="28"/>
          <w:lang w:val="ms-MY"/>
        </w:rPr>
      </w:pPr>
      <w:r w:rsidRPr="00BD69BC">
        <w:rPr>
          <w:rFonts w:ascii="Times New Roman" w:hAnsi="Times New Roman" w:cs="Times New Roman"/>
          <w:sz w:val="28"/>
          <w:lang w:val="ms-MY"/>
        </w:rPr>
        <w:t xml:space="preserve">PENGUKURAN PRESTASI KILANG PADI BERDASARKAN </w:t>
      </w:r>
    </w:p>
    <w:p w14:paraId="4AA828A5" w14:textId="2F17BA80" w:rsidR="00CB1191" w:rsidRPr="00BD69BC" w:rsidRDefault="00CB1191" w:rsidP="00CB1191">
      <w:pPr>
        <w:jc w:val="center"/>
        <w:rPr>
          <w:rFonts w:ascii="Times New Roman" w:hAnsi="Times New Roman" w:cs="Times New Roman"/>
          <w:sz w:val="28"/>
          <w:lang w:val="ms-MY"/>
        </w:rPr>
      </w:pPr>
      <w:r w:rsidRPr="00BD69BC">
        <w:rPr>
          <w:rFonts w:ascii="Times New Roman" w:hAnsi="Times New Roman" w:cs="Times New Roman"/>
          <w:sz w:val="28"/>
          <w:lang w:val="ms-MY"/>
        </w:rPr>
        <w:t>MODEL RUJUKAN OPERASI RANTAIAN BEKALAN</w:t>
      </w:r>
    </w:p>
    <w:p w14:paraId="761C6941" w14:textId="7D90DD0C" w:rsidR="00BD69BC" w:rsidRPr="006662D3" w:rsidRDefault="00BD69BC" w:rsidP="00807C4F">
      <w:pPr>
        <w:pStyle w:val="Author"/>
        <w:spacing w:before="0" w:after="0"/>
        <w:jc w:val="left"/>
      </w:pPr>
    </w:p>
    <w:p w14:paraId="2A4651DD" w14:textId="5375556C" w:rsidR="00E95E94" w:rsidRPr="00BD69BC" w:rsidRDefault="00BD69BC" w:rsidP="00BD69BC">
      <w:pPr>
        <w:jc w:val="center"/>
        <w:rPr>
          <w:rFonts w:ascii="Times New Roman" w:hAnsi="Times New Roman" w:cs="Times New Roman"/>
        </w:rPr>
      </w:pPr>
      <w:r w:rsidRPr="00BD69BC">
        <w:rPr>
          <w:rFonts w:ascii="Times New Roman" w:hAnsi="Times New Roman" w:cs="Times New Roman"/>
          <w:sz w:val="18"/>
        </w:rPr>
        <w:t>ABSTRAK</w:t>
      </w:r>
    </w:p>
    <w:p w14:paraId="74A90B40" w14:textId="34263CEC" w:rsidR="00CB1191" w:rsidRPr="006662D3" w:rsidRDefault="00CB1191" w:rsidP="00CB1191">
      <w:pPr>
        <w:jc w:val="both"/>
        <w:rPr>
          <w:rFonts w:ascii="Times New Roman" w:hAnsi="Times New Roman" w:cs="Times New Roman"/>
          <w:b/>
        </w:rPr>
      </w:pPr>
    </w:p>
    <w:p w14:paraId="0C7E7494" w14:textId="227E4A4A" w:rsidR="002C4010" w:rsidRPr="00BD69BC" w:rsidRDefault="00CB1191" w:rsidP="00367A49">
      <w:pPr>
        <w:jc w:val="both"/>
        <w:rPr>
          <w:rFonts w:ascii="Times New Roman" w:hAnsi="Times New Roman" w:cs="Times New Roman"/>
          <w:sz w:val="20"/>
        </w:rPr>
      </w:pPr>
      <w:r w:rsidRPr="00BD69BC">
        <w:rPr>
          <w:rFonts w:ascii="Times New Roman" w:hAnsi="Times New Roman" w:cs="Times New Roman"/>
          <w:sz w:val="20"/>
        </w:rPr>
        <w:t xml:space="preserve">Pengurusan rantaian bekalan </w:t>
      </w:r>
      <w:r w:rsidR="009062DC" w:rsidRPr="00BD69BC">
        <w:rPr>
          <w:rFonts w:ascii="Times New Roman" w:hAnsi="Times New Roman" w:cs="Times New Roman"/>
          <w:sz w:val="20"/>
        </w:rPr>
        <w:t xml:space="preserve">atau </w:t>
      </w:r>
      <w:r w:rsidRPr="00BD69BC">
        <w:rPr>
          <w:rFonts w:ascii="Times New Roman" w:hAnsi="Times New Roman" w:cs="Times New Roman"/>
          <w:sz w:val="20"/>
        </w:rPr>
        <w:t xml:space="preserve">Supply Chain Management (SCM) telah dibuktikan sebagai inovasi pembuatan untuk memperbaiki persaingan syarikat pada masa sekarang. SCM merangkumi semua aktiviti, bahan-bahan mentah, inventori kerja dalam proses, dan barangan siap dari permulaan hingga penggunaan akhir. SCM ini kerap digunakan dalam pelbagai industri pembuatan dan perkhidmatan seperti industri pengeluaran padi, kerana memberi pelbagai faedah kepada sesebuah syarikat, terutama dari segi mengoptimumkan masa dan ruang. Kilang Padi Sumber Rezeki merupakan sebuah kilang yang beroperasi di Kabupaten Bireun, Aceh, Indonesia, kerap menghadapi masalah dalam proses pengagihan beras, sehingga mengalami kekurangan bekalan, dan juga ketakpastian tentang stok padi. Satu pengukuran petunjuk prestasi perlu dilakukan bagi menentukan faktor keutamaan yang perlu di tambah baik. Oleh itu kajian ini bertujuan mengenal pasti keutamaan faktor rantaian bekalan berasaskan model rujukan operasi rantaian bekalan Supply Chain Operation Reference (SCOR). Model SCOR merangkumi faktor perancangan, faktor sumber, faktor pembuatan, faktor penghantaran, dan faktor pengembalian. Keutamaan faktor tersebut dikenal pasti melalui kaedah proses hierarki analitik yang dikenali dengan Analytical Hierarchy Process (AHP). Data yang diguna diperolehi daripada soal selidik yang diedar kepada pekerja kilang padi, seterusnya dikenal pasti dan ditentukan menjadi sub kriteria oleh pakar yang memiliki pengalaman dalam proses pengilangan padi. Dapatan kajian menunjukkan faktor sumber (0.468 atau 46.8%) merupakan faktor utama yang perlu dipertimbangkan untuk ditambah baik dalam proses pengurusan rantaian bekalan kilang padi, manakala sub kriteria daripada faktor sumber yang perlu dipertimbangkan untuk ditambah </w:t>
      </w:r>
      <w:r w:rsidRPr="00BD69BC">
        <w:rPr>
          <w:rFonts w:ascii="Times New Roman" w:hAnsi="Times New Roman" w:cs="Times New Roman"/>
          <w:sz w:val="20"/>
        </w:rPr>
        <w:lastRenderedPageBreak/>
        <w:t>baik ialah keupayaan prestasi pekerja (0.633 atau 63.3%).</w:t>
      </w:r>
      <w:r w:rsidR="006B3DCA" w:rsidRPr="00BD69BC">
        <w:rPr>
          <w:rFonts w:ascii="Times New Roman" w:hAnsi="Times New Roman" w:cs="Times New Roman"/>
          <w:sz w:val="20"/>
        </w:rPr>
        <w:t xml:space="preserve"> Kajian ini dibatasi sampai SCOR model tahap 3 sahaja, diperlukan lebih banyak instrumen daripada proses pembuatan kilang untuk mengumpul data bagi mendapatkan maklumat yang lebih terperinci pada masa hadapan.</w:t>
      </w:r>
    </w:p>
    <w:p w14:paraId="752C1113" w14:textId="77777777" w:rsidR="00CB1191" w:rsidRPr="00C878E0" w:rsidRDefault="00CB1191" w:rsidP="00367A49">
      <w:pPr>
        <w:jc w:val="both"/>
        <w:rPr>
          <w:rFonts w:ascii="Times New Roman" w:hAnsi="Times New Roman" w:cs="Times New Roman"/>
          <w:sz w:val="20"/>
        </w:rPr>
      </w:pPr>
    </w:p>
    <w:p w14:paraId="5165464C" w14:textId="23F0C069" w:rsidR="00872D99" w:rsidRDefault="00872D99" w:rsidP="00367A49">
      <w:pPr>
        <w:jc w:val="both"/>
        <w:rPr>
          <w:rFonts w:ascii="Times New Roman" w:hAnsi="Times New Roman" w:cs="Times New Roman"/>
        </w:rPr>
      </w:pPr>
      <w:r w:rsidRPr="00C878E0">
        <w:rPr>
          <w:rFonts w:ascii="Times New Roman" w:hAnsi="Times New Roman" w:cs="Times New Roman"/>
          <w:sz w:val="20"/>
        </w:rPr>
        <w:t>Kata kunci</w:t>
      </w:r>
      <w:r w:rsidRPr="00BD69BC">
        <w:rPr>
          <w:rFonts w:ascii="Times New Roman" w:hAnsi="Times New Roman" w:cs="Times New Roman"/>
          <w:b/>
          <w:sz w:val="20"/>
        </w:rPr>
        <w:t>:</w:t>
      </w:r>
      <w:r w:rsidRPr="00BD69BC">
        <w:rPr>
          <w:rFonts w:ascii="Times New Roman" w:hAnsi="Times New Roman" w:cs="Times New Roman"/>
          <w:sz w:val="20"/>
        </w:rPr>
        <w:t xml:space="preserve"> </w:t>
      </w:r>
      <w:r w:rsidR="00CB1191" w:rsidRPr="00BD69BC">
        <w:rPr>
          <w:rFonts w:ascii="Times New Roman" w:hAnsi="Times New Roman" w:cs="Times New Roman"/>
          <w:sz w:val="20"/>
        </w:rPr>
        <w:t>Pengurusan rantaian bekalan, model rujukan operasi rantaian bekalan, proses hierarki analitik.</w:t>
      </w:r>
    </w:p>
    <w:p w14:paraId="16557C25" w14:textId="77777777" w:rsidR="003F75CA" w:rsidRPr="006662D3" w:rsidRDefault="003F75CA" w:rsidP="00367A49">
      <w:pPr>
        <w:jc w:val="both"/>
        <w:rPr>
          <w:rFonts w:ascii="Times New Roman" w:hAnsi="Times New Roman" w:cs="Times New Roman"/>
        </w:rPr>
      </w:pPr>
    </w:p>
    <w:p w14:paraId="489B3CE7" w14:textId="1524D46B" w:rsidR="00E721C5" w:rsidRPr="00BD69BC" w:rsidRDefault="000814CF" w:rsidP="00BD69BC">
      <w:pPr>
        <w:jc w:val="center"/>
        <w:rPr>
          <w:rFonts w:ascii="Times New Roman" w:hAnsi="Times New Roman" w:cs="Times New Roman"/>
        </w:rPr>
      </w:pPr>
      <w:commentRangeStart w:id="4"/>
      <w:r w:rsidRPr="00BD69BC">
        <w:rPr>
          <w:rFonts w:ascii="Times New Roman" w:hAnsi="Times New Roman" w:cs="Times New Roman"/>
        </w:rPr>
        <w:t>PENGENALAN</w:t>
      </w:r>
      <w:commentRangeEnd w:id="4"/>
      <w:r w:rsidR="003B7BE7">
        <w:rPr>
          <w:rStyle w:val="CommentReference"/>
        </w:rPr>
        <w:commentReference w:id="4"/>
      </w:r>
    </w:p>
    <w:p w14:paraId="66770C99" w14:textId="77777777" w:rsidR="00CB1191" w:rsidRPr="00CB1191" w:rsidRDefault="00CB1191" w:rsidP="00CB1191">
      <w:pPr>
        <w:jc w:val="both"/>
        <w:rPr>
          <w:rFonts w:ascii="Times New Roman" w:hAnsi="Times New Roman" w:cs="Times New Roman"/>
          <w:b/>
        </w:rPr>
      </w:pPr>
    </w:p>
    <w:p w14:paraId="517021EB" w14:textId="40F5C4B1" w:rsidR="00654779" w:rsidRPr="00BD69BC" w:rsidRDefault="00024B0D" w:rsidP="006B3DCA">
      <w:pPr>
        <w:jc w:val="both"/>
        <w:rPr>
          <w:rFonts w:ascii="Times New Roman" w:hAnsi="Times New Roman" w:cs="Times New Roman"/>
        </w:rPr>
      </w:pPr>
      <w:commentRangeStart w:id="5"/>
      <w:r w:rsidRPr="00024B0D">
        <w:rPr>
          <w:rFonts w:ascii="Times New Roman" w:hAnsi="Times New Roman" w:cs="Times New Roman"/>
        </w:rPr>
        <w:t>Pengurusan Rantaian Bekalan</w:t>
      </w:r>
      <w:r w:rsidR="008A0153">
        <w:rPr>
          <w:rFonts w:ascii="Times New Roman" w:hAnsi="Times New Roman" w:cs="Times New Roman"/>
        </w:rPr>
        <w:t xml:space="preserve"> atau</w:t>
      </w:r>
      <w:r w:rsidRPr="00024B0D">
        <w:rPr>
          <w:rFonts w:ascii="Times New Roman" w:hAnsi="Times New Roman" w:cs="Times New Roman"/>
        </w:rPr>
        <w:t xml:space="preserve"> Supply Chain Management (SCM) telah dibuktikan sebagai satu inovasi pembuatan untuk memperbaiki persaingan antara syarikat pada masa sekarang. SCM digunakan dalam pelbagai industri seperti automotif, pembuatan dan perkhidmatan. SCM memberi pelbagai faedah kepada sesebuah syarikat, terutama dari segi mengoptimumkan masa dan ruang. SCM merangkumi semua akiviti, bahan-bahan penyimpanan mentah, inventori kerja dalam proses dan barangan siap dari permulaan sehingga pengguna yang terakhir, </w:t>
      </w:r>
      <w:r w:rsidR="008A0153">
        <w:rPr>
          <w:rFonts w:ascii="Times New Roman" w:hAnsi="Times New Roman" w:cs="Times New Roman"/>
        </w:rPr>
        <w:t xml:space="preserve">(Heizer dan Barry, </w:t>
      </w:r>
      <w:r w:rsidR="00F04081">
        <w:rPr>
          <w:rFonts w:ascii="Times New Roman" w:hAnsi="Times New Roman" w:cs="Times New Roman"/>
        </w:rPr>
        <w:t>2010</w:t>
      </w:r>
      <w:r w:rsidRPr="00024B0D">
        <w:rPr>
          <w:rFonts w:ascii="Times New Roman" w:hAnsi="Times New Roman" w:cs="Times New Roman"/>
        </w:rPr>
        <w:t>). Selain daripada itu, SCM boleh mengekalkan aliran proses pembuatan berjalan lancar, mengurangkan bilangan bahagian yang rosak, mengurangkan kos sumber man</w:t>
      </w:r>
      <w:r>
        <w:rPr>
          <w:rFonts w:ascii="Times New Roman" w:hAnsi="Times New Roman" w:cs="Times New Roman"/>
        </w:rPr>
        <w:t>usia dan meningkatkan kecekapan</w:t>
      </w:r>
      <w:r w:rsidR="00A16304" w:rsidRPr="006662D3">
        <w:rPr>
          <w:rFonts w:ascii="Times New Roman" w:hAnsi="Times New Roman" w:cs="Times New Roman"/>
        </w:rPr>
        <w:t>.</w:t>
      </w:r>
      <w:r w:rsidR="006A63DA" w:rsidRPr="006662D3">
        <w:rPr>
          <w:rFonts w:ascii="Times New Roman" w:hAnsi="Times New Roman" w:cs="Times New Roman"/>
        </w:rPr>
        <w:t xml:space="preserve"> </w:t>
      </w:r>
      <w:commentRangeEnd w:id="5"/>
      <w:r w:rsidR="003B7BE7">
        <w:rPr>
          <w:rStyle w:val="CommentReference"/>
        </w:rPr>
        <w:commentReference w:id="5"/>
      </w:r>
    </w:p>
    <w:p w14:paraId="04791032" w14:textId="2F87A081" w:rsidR="008C42A4" w:rsidRDefault="00654779" w:rsidP="00BD69BC">
      <w:pPr>
        <w:ind w:firstLine="720"/>
        <w:jc w:val="both"/>
        <w:rPr>
          <w:rFonts w:ascii="Times New Roman" w:hAnsi="Times New Roman" w:cs="Times New Roman"/>
        </w:rPr>
      </w:pPr>
      <w:r w:rsidRPr="00654779">
        <w:rPr>
          <w:rFonts w:ascii="Times New Roman" w:hAnsi="Times New Roman" w:cs="Times New Roman"/>
        </w:rPr>
        <w:t>Masalah yang berlaku dalam KPSR adalah dengan pengagihan padi dan beras yang tidak stabil, di mana inventori pengumpulan bekalan padi dan beras mengalami ketidakseimbangan. Ketidakpastian tentang stok padi dan beras boleh diselesaikan dengan menggunakan pengurusan rantaian bekalan dalam KPSR. Penggunaan pengurusan rantaian bekalan adalah untuk memeriksa hubungan antara aliran produk, aliran kewangan dan aliran maklumat meliputi pembelian bahan mentah sehingga pengedaran hasil produk kepada pelanggan. Pengurusan rantaian bekalan ialah pengurusan keseluruhan proses pengeluaran, dari aktiviti pemprosesan satu produk untuk mendapatkan nilai tambah dan pengagihan pasaran sehingg</w:t>
      </w:r>
      <w:r>
        <w:rPr>
          <w:rFonts w:ascii="Times New Roman" w:hAnsi="Times New Roman" w:cs="Times New Roman"/>
        </w:rPr>
        <w:t>a produk sampai kepada pengguna</w:t>
      </w:r>
      <w:r w:rsidR="00777360" w:rsidRPr="006662D3">
        <w:rPr>
          <w:rFonts w:ascii="Times New Roman" w:hAnsi="Times New Roman" w:cs="Times New Roman"/>
        </w:rPr>
        <w:t>.</w:t>
      </w:r>
      <w:r w:rsidR="006B3DCA">
        <w:rPr>
          <w:rFonts w:ascii="Times New Roman" w:hAnsi="Times New Roman" w:cs="Times New Roman"/>
        </w:rPr>
        <w:t xml:space="preserve"> </w:t>
      </w:r>
      <w:r w:rsidRPr="00654779">
        <w:rPr>
          <w:rFonts w:ascii="Times New Roman" w:hAnsi="Times New Roman" w:cs="Times New Roman"/>
        </w:rPr>
        <w:t xml:space="preserve">Konsep SCM mampu menyepadukan pengurusan pelbagai fungsi pengurusan dalam satu bentuk hubungan iaitu antara proses dan mewujudkan satu sistem bersepadu dan saling menolong antara satu sama yang lain, </w:t>
      </w:r>
      <w:r w:rsidR="008A0153">
        <w:rPr>
          <w:rFonts w:ascii="Times New Roman" w:hAnsi="Times New Roman" w:cs="Times New Roman"/>
        </w:rPr>
        <w:t xml:space="preserve">(Mutakin dan Hubeis, </w:t>
      </w:r>
      <w:r w:rsidRPr="00654779">
        <w:rPr>
          <w:rFonts w:ascii="Times New Roman" w:hAnsi="Times New Roman" w:cs="Times New Roman"/>
        </w:rPr>
        <w:t>2011). Untuk melihat tahap kejayaan peranan SCM, pengukuran nilai aktiviti prestasi SCM perlu dilakukan bagi mendapatkan maklumat tentang peningkatan atau penurunan yang kemudian boleh segera dikenal pasti, dan kemudian membuat penambahbaikan. Pengukuran prestasi rantaian bekalan mempunyai satu peranan yang penting dalam menilai keadaan syarikat. Pengukuran prestasi bertujuan untuk membantu memantau aktiviti pengurusan rantaian bekalan berjalan dengan lancar. Oleh itu, petunjuk prestasi yang digunakan perlu bersifat lebih khusus, kerana sistem tersebut lebih bersifat integratif iaitu merangkumi pe</w:t>
      </w:r>
      <w:r>
        <w:rPr>
          <w:rFonts w:ascii="Times New Roman" w:hAnsi="Times New Roman" w:cs="Times New Roman"/>
        </w:rPr>
        <w:t>mbekal, pengeluar, dan pengedar</w:t>
      </w:r>
      <w:r w:rsidR="002862D6" w:rsidRPr="006662D3">
        <w:rPr>
          <w:rFonts w:ascii="Times New Roman" w:hAnsi="Times New Roman" w:cs="Times New Roman"/>
        </w:rPr>
        <w:t xml:space="preserve">. </w:t>
      </w:r>
    </w:p>
    <w:p w14:paraId="2C94C061" w14:textId="2E93ED8A" w:rsidR="00654779" w:rsidRDefault="008C42A4" w:rsidP="00BD69BC">
      <w:pPr>
        <w:ind w:firstLine="720"/>
        <w:jc w:val="both"/>
        <w:rPr>
          <w:rFonts w:ascii="Times New Roman" w:hAnsi="Times New Roman" w:cs="Times New Roman"/>
        </w:rPr>
      </w:pPr>
      <w:r w:rsidRPr="008C42A4">
        <w:rPr>
          <w:rFonts w:ascii="Times New Roman" w:hAnsi="Times New Roman" w:cs="Times New Roman"/>
        </w:rPr>
        <w:t xml:space="preserve">Terdapat beberapa kaedah sistem pengukuran prestasi rantai bekalan Performance of Activity (POA) dan Rujukan Operasi Rantaian Bekalan </w:t>
      </w:r>
      <w:r w:rsidR="008A0153">
        <w:rPr>
          <w:rFonts w:ascii="Times New Roman" w:hAnsi="Times New Roman" w:cs="Times New Roman"/>
        </w:rPr>
        <w:t xml:space="preserve">atau </w:t>
      </w:r>
      <w:r w:rsidRPr="008C42A4">
        <w:rPr>
          <w:rFonts w:ascii="Times New Roman" w:hAnsi="Times New Roman" w:cs="Times New Roman"/>
        </w:rPr>
        <w:t>Supply Chain Operation Reference (SCOR)</w:t>
      </w:r>
      <w:r w:rsidR="00464522">
        <w:t xml:space="preserve">. </w:t>
      </w:r>
      <w:r w:rsidRPr="008C42A4">
        <w:rPr>
          <w:rFonts w:ascii="Times New Roman" w:hAnsi="Times New Roman" w:cs="Times New Roman"/>
        </w:rPr>
        <w:t>Dalam kajian ini, penyelidik menggunakan kaedah SCOR, kerana SCOR mempunyai kelebihan sekiranya dibandingkan dengan POA. POA membuat pengukuran ke atas kaedah kos, masa, kapasiti, produktiviti, utiliti, dan hasil akhir produk, manakala SCOR pula membuat pengukuran terhadap kebolehupayaan, tindakbalas, fleksibiliti, kos, dan aset.</w:t>
      </w:r>
      <w:r>
        <w:rPr>
          <w:rFonts w:ascii="Times New Roman" w:hAnsi="Times New Roman" w:cs="Times New Roman"/>
        </w:rPr>
        <w:t xml:space="preserve"> </w:t>
      </w:r>
      <w:r w:rsidR="00654779" w:rsidRPr="00654779">
        <w:rPr>
          <w:rFonts w:ascii="Times New Roman" w:hAnsi="Times New Roman" w:cs="Times New Roman"/>
        </w:rPr>
        <w:t>Kaedah SCOR ialah kaedah rujukan proses untuk operasi-operasi rantaian bek</w:t>
      </w:r>
      <w:r w:rsidR="00F04081">
        <w:rPr>
          <w:rFonts w:ascii="Times New Roman" w:hAnsi="Times New Roman" w:cs="Times New Roman"/>
        </w:rPr>
        <w:t xml:space="preserve">alan yang dibangunkan oleh SCC. </w:t>
      </w:r>
      <w:r w:rsidR="008A0153" w:rsidRPr="008A0153">
        <w:rPr>
          <w:rFonts w:ascii="Times New Roman" w:hAnsi="Times New Roman" w:cs="Times New Roman"/>
        </w:rPr>
        <w:t xml:space="preserve">Majlis Pengurusan Rantaian Bekalan atau Supply Chain Council (SCC) adalah sebuah pertubuhan bukan bersifat menjana keuntungan sebagai piawaian industri, </w:t>
      </w:r>
      <w:r w:rsidR="008A0153">
        <w:rPr>
          <w:rFonts w:ascii="Times New Roman" w:hAnsi="Times New Roman" w:cs="Times New Roman"/>
        </w:rPr>
        <w:t>(</w:t>
      </w:r>
      <w:r w:rsidR="00D33E91" w:rsidRPr="006E5810">
        <w:rPr>
          <w:rFonts w:ascii="Times New Roman" w:eastAsia="Calibri" w:hAnsi="Times New Roman" w:cs="Times New Roman"/>
          <w:lang w:val="ms-MY"/>
        </w:rPr>
        <w:t>Karla</w:t>
      </w:r>
      <w:r w:rsidR="00D33E91">
        <w:rPr>
          <w:rFonts w:ascii="Times New Roman" w:eastAsia="Calibri" w:hAnsi="Times New Roman" w:cs="Times New Roman"/>
          <w:lang w:val="ms-MY"/>
        </w:rPr>
        <w:t>, et a</w:t>
      </w:r>
      <w:r w:rsidR="00D33E91" w:rsidRPr="006E5810">
        <w:rPr>
          <w:rFonts w:ascii="Times New Roman" w:eastAsia="Calibri" w:hAnsi="Times New Roman" w:cs="Times New Roman"/>
          <w:lang w:val="ms-MY"/>
        </w:rPr>
        <w:t>l. 2007</w:t>
      </w:r>
      <w:r w:rsidR="008A0153" w:rsidRPr="008A0153">
        <w:rPr>
          <w:rFonts w:ascii="Times New Roman" w:hAnsi="Times New Roman" w:cs="Times New Roman"/>
        </w:rPr>
        <w:t xml:space="preserve">). </w:t>
      </w:r>
      <w:r w:rsidR="00654779" w:rsidRPr="00654779">
        <w:rPr>
          <w:rFonts w:ascii="Times New Roman" w:hAnsi="Times New Roman" w:cs="Times New Roman"/>
        </w:rPr>
        <w:t>SCOR ialah satu kaedah pengukuran prestasi SCM yang cekap, kerana membahagikan rantaian bekalan kepada lima proses asas, iaitu perancangan, sumber, pembuatan, penghantaran, dan pengembalian, yang mana semua proses tersebut diguna bagi mewakili seluruh kegiatan SCM, supaya boleh mentakrifkan dan mengkategorikan proses serta membina matriks atau petunjuk pengukuran yang dikehendak</w:t>
      </w:r>
      <w:r w:rsidR="00F04081">
        <w:rPr>
          <w:rFonts w:ascii="Times New Roman" w:hAnsi="Times New Roman" w:cs="Times New Roman"/>
        </w:rPr>
        <w:t xml:space="preserve">i bagi pengukuran prestasi SCM. </w:t>
      </w:r>
      <w:r w:rsidR="00654779" w:rsidRPr="00654779">
        <w:rPr>
          <w:rFonts w:ascii="Times New Roman" w:hAnsi="Times New Roman" w:cs="Times New Roman"/>
        </w:rPr>
        <w:t xml:space="preserve">Dalam SCOR, pengenalpastian Prestasi Petunjuk Utama </w:t>
      </w:r>
      <w:r w:rsidR="008A0153">
        <w:rPr>
          <w:rFonts w:ascii="Times New Roman" w:hAnsi="Times New Roman" w:cs="Times New Roman"/>
        </w:rPr>
        <w:t xml:space="preserve">atau </w:t>
      </w:r>
      <w:r w:rsidR="00654779" w:rsidRPr="00654779">
        <w:rPr>
          <w:rFonts w:ascii="Times New Roman" w:hAnsi="Times New Roman" w:cs="Times New Roman"/>
        </w:rPr>
        <w:t xml:space="preserve">Key Performance Indicator (KPI) </w:t>
      </w:r>
      <w:r w:rsidR="00654779" w:rsidRPr="00654779">
        <w:rPr>
          <w:rFonts w:ascii="Times New Roman" w:hAnsi="Times New Roman" w:cs="Times New Roman"/>
        </w:rPr>
        <w:lastRenderedPageBreak/>
        <w:t xml:space="preserve">di dalam SCOR menjadi satu tolak ukur dalam pengukuran prestasi syarikat. KPI menggambarkan pengukuran daripada beberapa aspek prestasi sebuah syarikat di mana terdapat petunjuk-petunjuk yang penting bagi kejayaan sesebuah syarikat pada </w:t>
      </w:r>
      <w:r w:rsidR="00654779">
        <w:rPr>
          <w:rFonts w:ascii="Times New Roman" w:hAnsi="Times New Roman" w:cs="Times New Roman"/>
        </w:rPr>
        <w:t>masa kini dan pada masa hadapan</w:t>
      </w:r>
      <w:r w:rsidR="00654779" w:rsidRPr="00654779">
        <w:rPr>
          <w:rFonts w:ascii="Times New Roman" w:hAnsi="Times New Roman" w:cs="Times New Roman"/>
        </w:rPr>
        <w:t xml:space="preserve">, </w:t>
      </w:r>
      <w:r w:rsidR="008A0153">
        <w:rPr>
          <w:rFonts w:ascii="Times New Roman" w:hAnsi="Times New Roman" w:cs="Times New Roman"/>
        </w:rPr>
        <w:t xml:space="preserve">(Parmenter, </w:t>
      </w:r>
      <w:r w:rsidR="00654779" w:rsidRPr="00654779">
        <w:rPr>
          <w:rFonts w:ascii="Times New Roman" w:hAnsi="Times New Roman" w:cs="Times New Roman"/>
        </w:rPr>
        <w:t xml:space="preserve">2010). Petunjuk tersebut digunakan dengan membandingkan pemboleh ubah yang ditentukan sebagai keutamaan dengan menggunakan kaedah Proses Hirarki Analitik </w:t>
      </w:r>
      <w:r w:rsidR="008A0153">
        <w:rPr>
          <w:rFonts w:ascii="Times New Roman" w:hAnsi="Times New Roman" w:cs="Times New Roman"/>
        </w:rPr>
        <w:t xml:space="preserve">atau </w:t>
      </w:r>
      <w:r w:rsidR="00654779" w:rsidRPr="00654779">
        <w:rPr>
          <w:rFonts w:ascii="Times New Roman" w:hAnsi="Times New Roman" w:cs="Times New Roman"/>
        </w:rPr>
        <w:t>Analytical Hierarchy Process (AHP).</w:t>
      </w:r>
    </w:p>
    <w:p w14:paraId="61A517CD" w14:textId="35234C25" w:rsidR="00654779" w:rsidRDefault="00654779" w:rsidP="00A42196">
      <w:pPr>
        <w:ind w:firstLine="720"/>
        <w:jc w:val="both"/>
        <w:rPr>
          <w:rFonts w:ascii="Times New Roman" w:hAnsi="Times New Roman" w:cs="Times New Roman"/>
        </w:rPr>
      </w:pPr>
      <w:r w:rsidRPr="00654779">
        <w:rPr>
          <w:rFonts w:ascii="Times New Roman" w:hAnsi="Times New Roman" w:cs="Times New Roman"/>
        </w:rPr>
        <w:t>AHP ialah satu kaedah yang sesuai untuk menentukan keutamaan pemboleh ubah proses rantaian bekalan yang digunakan untuk memberi nilai kepada setiap tahap kepentingan petunjuk</w:t>
      </w:r>
      <w:r w:rsidR="008C42A4">
        <w:rPr>
          <w:rFonts w:ascii="Times New Roman" w:hAnsi="Times New Roman" w:cs="Times New Roman"/>
        </w:rPr>
        <w:t xml:space="preserve"> pengukuran matriks berdasarkan</w:t>
      </w:r>
      <w:r w:rsidRPr="00654779">
        <w:rPr>
          <w:rFonts w:ascii="Times New Roman" w:hAnsi="Times New Roman" w:cs="Times New Roman"/>
        </w:rPr>
        <w:t xml:space="preserve"> perspektif</w:t>
      </w:r>
      <w:r w:rsidR="008A0153">
        <w:rPr>
          <w:rFonts w:ascii="Times New Roman" w:hAnsi="Times New Roman" w:cs="Times New Roman"/>
        </w:rPr>
        <w:t xml:space="preserve"> kepentingan petunjuk syarikat, (</w:t>
      </w:r>
      <w:r w:rsidR="00D33E91">
        <w:rPr>
          <w:rFonts w:ascii="Times New Roman" w:hAnsi="Times New Roman" w:cs="Times New Roman"/>
        </w:rPr>
        <w:t>Estining, et al</w:t>
      </w:r>
      <w:r w:rsidR="008A0153">
        <w:rPr>
          <w:rFonts w:ascii="Times New Roman" w:hAnsi="Times New Roman" w:cs="Times New Roman"/>
        </w:rPr>
        <w:t xml:space="preserve">, </w:t>
      </w:r>
      <w:r w:rsidRPr="00654779">
        <w:rPr>
          <w:rFonts w:ascii="Times New Roman" w:hAnsi="Times New Roman" w:cs="Times New Roman"/>
        </w:rPr>
        <w:t>201</w:t>
      </w:r>
      <w:r w:rsidR="00D33E91">
        <w:rPr>
          <w:rFonts w:ascii="Times New Roman" w:hAnsi="Times New Roman" w:cs="Times New Roman"/>
        </w:rPr>
        <w:t>3</w:t>
      </w:r>
      <w:r w:rsidRPr="00654779">
        <w:rPr>
          <w:rFonts w:ascii="Times New Roman" w:hAnsi="Times New Roman" w:cs="Times New Roman"/>
        </w:rPr>
        <w:t>). Kaedah AHP dibangunkan oleh Thomas L. Saaty, seorang ahli matematik di Amerika Syarikat pada sekitar tahun 1970. AHP ialah satu kaedah membuat keputusan yang menggunakan faktor logik, pengalaman, pengetahuan, emosi dan perasaan untuk dioptimumkan ke dalam satu proses yang sistematik. Kaedah AHP dapat menyelesaikan ketidakpastian yang tidak tersusun dan sangat rumit bagi membuat keputusan, serta ketidakpastian data statistik yang piawai. Komponen utama AHP ialah satu hierarki fungsian dengan input utama iaitu tanggapan manusia. Ini bererti bahawa masalah dibahagikan kepada kumpulan yang akan menjadi satu bentuk hierarki. Berdasarkan huraian tersebut, proses pembuat keputusan dalam AHP sangat tepat bagi menentukan keutamaan pemboleh ubah yang akan dikembangkan oleh pihak syarikat</w:t>
      </w:r>
      <w:r w:rsidR="00A42196">
        <w:rPr>
          <w:rFonts w:ascii="Times New Roman" w:hAnsi="Times New Roman" w:cs="Times New Roman"/>
        </w:rPr>
        <w:t xml:space="preserve"> kerana ianya adalah </w:t>
      </w:r>
      <w:r w:rsidR="00A42196" w:rsidRPr="00A42196">
        <w:rPr>
          <w:rFonts w:ascii="Times New Roman" w:hAnsi="Times New Roman" w:cs="Times New Roman"/>
        </w:rPr>
        <w:t xml:space="preserve">satu kaedah yang sesuai untuk menentukan keutamaan pembolehubah proses rantaian bekalan. Kaedah AHP digunakan untuk memberi nilai pada setiap tahap kepentingan indikator dari pengukuran metrik bedasarkan perspektif </w:t>
      </w:r>
      <w:r w:rsidR="00A42196">
        <w:rPr>
          <w:rFonts w:ascii="Times New Roman" w:hAnsi="Times New Roman" w:cs="Times New Roman"/>
        </w:rPr>
        <w:t>kepenting</w:t>
      </w:r>
      <w:r w:rsidR="00464522">
        <w:rPr>
          <w:rFonts w:ascii="Times New Roman" w:hAnsi="Times New Roman" w:cs="Times New Roman"/>
        </w:rPr>
        <w:t>an indikator syarikat, (</w:t>
      </w:r>
      <w:r w:rsidR="00D33E91">
        <w:rPr>
          <w:rFonts w:ascii="Times New Roman" w:hAnsi="Times New Roman" w:cs="Times New Roman"/>
        </w:rPr>
        <w:t xml:space="preserve">Estining, et al, </w:t>
      </w:r>
      <w:r w:rsidR="00D33E91" w:rsidRPr="00654779">
        <w:rPr>
          <w:rFonts w:ascii="Times New Roman" w:hAnsi="Times New Roman" w:cs="Times New Roman"/>
        </w:rPr>
        <w:t>201</w:t>
      </w:r>
      <w:r w:rsidR="00D33E91">
        <w:rPr>
          <w:rFonts w:ascii="Times New Roman" w:hAnsi="Times New Roman" w:cs="Times New Roman"/>
        </w:rPr>
        <w:t>3</w:t>
      </w:r>
      <w:r w:rsidR="00A42196" w:rsidRPr="00A42196">
        <w:rPr>
          <w:rFonts w:ascii="Times New Roman" w:hAnsi="Times New Roman" w:cs="Times New Roman"/>
        </w:rPr>
        <w:t>).</w:t>
      </w:r>
    </w:p>
    <w:p w14:paraId="09A21541" w14:textId="77777777" w:rsidR="006B3DCA" w:rsidRPr="006662D3" w:rsidRDefault="006B3DCA" w:rsidP="00A42196">
      <w:pPr>
        <w:jc w:val="both"/>
        <w:rPr>
          <w:rFonts w:ascii="Times New Roman" w:hAnsi="Times New Roman" w:cs="Times New Roman"/>
        </w:rPr>
      </w:pPr>
    </w:p>
    <w:p w14:paraId="36DAFB8A" w14:textId="0DE4B11A" w:rsidR="008C42A4" w:rsidRPr="00BD69BC" w:rsidRDefault="008C42A4" w:rsidP="00BD69BC">
      <w:pPr>
        <w:jc w:val="center"/>
        <w:rPr>
          <w:rFonts w:ascii="Times New Roman" w:hAnsi="Times New Roman" w:cs="Times New Roman"/>
        </w:rPr>
      </w:pPr>
      <w:commentRangeStart w:id="6"/>
      <w:r w:rsidRPr="00BD69BC">
        <w:rPr>
          <w:rFonts w:ascii="Times New Roman" w:hAnsi="Times New Roman" w:cs="Times New Roman"/>
        </w:rPr>
        <w:t>KAJIAN KESUSASTERAAN</w:t>
      </w:r>
      <w:commentRangeEnd w:id="6"/>
      <w:r w:rsidR="003B7BE7">
        <w:rPr>
          <w:rStyle w:val="CommentReference"/>
        </w:rPr>
        <w:commentReference w:id="6"/>
      </w:r>
    </w:p>
    <w:p w14:paraId="2D0E3F07" w14:textId="77777777" w:rsidR="006B3DCA" w:rsidRPr="008C42A4" w:rsidRDefault="006B3DCA" w:rsidP="00A42196">
      <w:pPr>
        <w:jc w:val="both"/>
        <w:rPr>
          <w:rFonts w:ascii="Times New Roman" w:hAnsi="Times New Roman" w:cs="Times New Roman"/>
          <w:b/>
        </w:rPr>
      </w:pPr>
    </w:p>
    <w:p w14:paraId="780890E1" w14:textId="196AF1C3" w:rsidR="000C0B68" w:rsidRDefault="00654779" w:rsidP="00B22D06">
      <w:pPr>
        <w:jc w:val="both"/>
        <w:rPr>
          <w:rFonts w:ascii="Times New Roman" w:hAnsi="Times New Roman" w:cs="Times New Roman"/>
        </w:rPr>
      </w:pPr>
      <w:r w:rsidRPr="00654779">
        <w:rPr>
          <w:rFonts w:ascii="Times New Roman" w:hAnsi="Times New Roman" w:cs="Times New Roman"/>
        </w:rPr>
        <w:t>Pengurusan rantaian bekalan adalah hubungan antara pembekal dan pelanggan untuk menyampaikan nilai pelanggan yang unggul dengan kos yang rendah tetapi memberi manfaat kepada rantaian bekalan secara keselur</w:t>
      </w:r>
      <w:r w:rsidR="008A0153">
        <w:rPr>
          <w:rFonts w:ascii="Times New Roman" w:hAnsi="Times New Roman" w:cs="Times New Roman"/>
        </w:rPr>
        <w:t>uhan, (</w:t>
      </w:r>
      <w:r w:rsidR="007A3562" w:rsidRPr="007A3562">
        <w:rPr>
          <w:rFonts w:ascii="Times New Roman" w:hAnsi="Times New Roman" w:cs="Times New Roman"/>
        </w:rPr>
        <w:t xml:space="preserve">Azmiyati </w:t>
      </w:r>
      <w:r w:rsidR="008A0153">
        <w:rPr>
          <w:rFonts w:ascii="Times New Roman" w:hAnsi="Times New Roman" w:cs="Times New Roman"/>
        </w:rPr>
        <w:t xml:space="preserve">dan Hidayat, </w:t>
      </w:r>
      <w:r w:rsidR="007A3562">
        <w:rPr>
          <w:rFonts w:ascii="Times New Roman" w:hAnsi="Times New Roman" w:cs="Times New Roman"/>
        </w:rPr>
        <w:t>2016</w:t>
      </w:r>
      <w:r>
        <w:rPr>
          <w:rFonts w:ascii="Times New Roman" w:hAnsi="Times New Roman" w:cs="Times New Roman"/>
        </w:rPr>
        <w:t>)</w:t>
      </w:r>
      <w:r w:rsidR="00DE79FD" w:rsidRPr="006662D3">
        <w:rPr>
          <w:rFonts w:ascii="Times New Roman" w:hAnsi="Times New Roman" w:cs="Times New Roman"/>
        </w:rPr>
        <w:t>.</w:t>
      </w:r>
      <w:r w:rsidR="000C0B68">
        <w:rPr>
          <w:rFonts w:ascii="Times New Roman" w:hAnsi="Times New Roman" w:cs="Times New Roman"/>
        </w:rPr>
        <w:t xml:space="preserve"> </w:t>
      </w:r>
      <w:r w:rsidR="000C0B68" w:rsidRPr="000C0B68">
        <w:rPr>
          <w:rFonts w:ascii="Times New Roman" w:hAnsi="Times New Roman" w:cs="Times New Roman"/>
        </w:rPr>
        <w:t>Oleh itu, boleh dikatakan bahawa SCM adalah satu konsep pola baharu aktiviti yang boleh menggantikan corak pengedaran produk tradisional yang melibatkan pengedaran, penjadualan pengeluaran, dan logistik. Terdapat pendapat yang mengatakan bahawa SCM adalah kaedah untuk membolehkan produk yang akan dihantar kepada pengguna akhir, yang merangkumi pelbagai komponen, iaitu: pembekal bahan mentah, unit pembuatan, gudang, pen</w:t>
      </w:r>
      <w:r w:rsidR="008A0153">
        <w:rPr>
          <w:rFonts w:ascii="Times New Roman" w:hAnsi="Times New Roman" w:cs="Times New Roman"/>
        </w:rPr>
        <w:t>gangkut, peruncit, dan penjual, (</w:t>
      </w:r>
      <w:r w:rsidR="007A3562" w:rsidRPr="007A3562">
        <w:rPr>
          <w:rFonts w:ascii="Times New Roman" w:hAnsi="Times New Roman" w:cs="Times New Roman"/>
        </w:rPr>
        <w:t>Herlinda</w:t>
      </w:r>
      <w:r w:rsidR="008A0153">
        <w:rPr>
          <w:rFonts w:ascii="Times New Roman" w:hAnsi="Times New Roman" w:cs="Times New Roman"/>
        </w:rPr>
        <w:t xml:space="preserve"> et al, </w:t>
      </w:r>
      <w:r w:rsidR="007A3562">
        <w:rPr>
          <w:rFonts w:ascii="Times New Roman" w:hAnsi="Times New Roman" w:cs="Times New Roman"/>
        </w:rPr>
        <w:t>2016</w:t>
      </w:r>
      <w:r w:rsidR="000C0B68" w:rsidRPr="000C0B68">
        <w:rPr>
          <w:rFonts w:ascii="Times New Roman" w:hAnsi="Times New Roman" w:cs="Times New Roman"/>
        </w:rPr>
        <w:t xml:space="preserve">), pengurusan rantaian bekalan memberi kesan positif untuk mengurangkan stok simpanan, mengurangkan kos, berkongsi maklumat, berkongsi risiko, jaminan pasaran, jaminan bekalan dan sebagainya. </w:t>
      </w:r>
      <w:r w:rsidR="008A0153">
        <w:rPr>
          <w:rFonts w:ascii="Times New Roman" w:hAnsi="Times New Roman" w:cs="Times New Roman"/>
        </w:rPr>
        <w:t>D</w:t>
      </w:r>
      <w:r w:rsidR="000C0B68" w:rsidRPr="000C0B68">
        <w:rPr>
          <w:rFonts w:ascii="Times New Roman" w:hAnsi="Times New Roman" w:cs="Times New Roman"/>
        </w:rPr>
        <w:t>alam proses pengurusan rantaian bekalan terdapat tiga jenis aliran yang harus diselenggarakan dengan baik, iaitu aliran bahan, aliran maklumat, dan aliran kewangan. Aliran tersebut apabila diselenggarakan dengan baik, maka akan memberi impak kepada keberkes</w:t>
      </w:r>
      <w:r w:rsidR="008A0153">
        <w:rPr>
          <w:rFonts w:ascii="Times New Roman" w:hAnsi="Times New Roman" w:cs="Times New Roman"/>
        </w:rPr>
        <w:t xml:space="preserve">anan dan kecekapan suatu proses, </w:t>
      </w:r>
      <w:r w:rsidR="008A0153" w:rsidRPr="008A0153">
        <w:rPr>
          <w:rFonts w:ascii="Times New Roman" w:hAnsi="Times New Roman" w:cs="Times New Roman"/>
        </w:rPr>
        <w:t>(Maulidia, 2015)</w:t>
      </w:r>
    </w:p>
    <w:p w14:paraId="7F86CD78" w14:textId="36C9977A" w:rsidR="00236391" w:rsidRDefault="000C0B68" w:rsidP="00BD69BC">
      <w:pPr>
        <w:ind w:firstLine="720"/>
        <w:jc w:val="both"/>
        <w:rPr>
          <w:rFonts w:ascii="Times New Roman" w:hAnsi="Times New Roman" w:cs="Times New Roman"/>
        </w:rPr>
      </w:pPr>
      <w:r w:rsidRPr="000C0B68">
        <w:rPr>
          <w:rFonts w:ascii="Times New Roman" w:hAnsi="Times New Roman" w:cs="Times New Roman"/>
        </w:rPr>
        <w:t>Prestasi sering kali dianggap sebagai hasil kerja, namun hakikatnya prestasi juga bermakna bagaimana melakukan sebuah pekerjaan dan hasil yang diperoleh daripada pekerjaan tersebut. Prestasi juga merupakan hasil daripada pekerjaan yang mempunyai hubungan yang kuat dengan tujuan strategik sesebuah syarikat, kepuasan pelanggan, dan memberikan sum</w:t>
      </w:r>
      <w:r>
        <w:rPr>
          <w:rFonts w:ascii="Times New Roman" w:hAnsi="Times New Roman" w:cs="Times New Roman"/>
        </w:rPr>
        <w:t xml:space="preserve">bangan ekonomi, </w:t>
      </w:r>
      <w:r w:rsidR="008A0153">
        <w:rPr>
          <w:rFonts w:ascii="Times New Roman" w:hAnsi="Times New Roman" w:cs="Times New Roman"/>
        </w:rPr>
        <w:t xml:space="preserve">(Amirulhaq, </w:t>
      </w:r>
      <w:r>
        <w:rPr>
          <w:rFonts w:ascii="Times New Roman" w:hAnsi="Times New Roman" w:cs="Times New Roman"/>
        </w:rPr>
        <w:t>201</w:t>
      </w:r>
      <w:r w:rsidR="007A3562">
        <w:rPr>
          <w:rFonts w:ascii="Times New Roman" w:hAnsi="Times New Roman" w:cs="Times New Roman"/>
        </w:rPr>
        <w:t>5</w:t>
      </w:r>
      <w:r>
        <w:rPr>
          <w:rFonts w:ascii="Times New Roman" w:hAnsi="Times New Roman" w:cs="Times New Roman"/>
        </w:rPr>
        <w:t xml:space="preserve">). </w:t>
      </w:r>
      <w:r w:rsidRPr="000C0B68">
        <w:rPr>
          <w:rFonts w:ascii="Times New Roman" w:hAnsi="Times New Roman" w:cs="Times New Roman"/>
        </w:rPr>
        <w:t xml:space="preserve">Pengukuran prestasi SCM boleh memberikan lima keutamaan iaitu kualiti, kecepatan, kecekapan, fleksibiliti, dan kos, </w:t>
      </w:r>
      <w:r w:rsidR="008A0153">
        <w:rPr>
          <w:rFonts w:ascii="Times New Roman" w:hAnsi="Times New Roman" w:cs="Times New Roman"/>
        </w:rPr>
        <w:t>(</w:t>
      </w:r>
      <w:r w:rsidR="007A3562" w:rsidRPr="007A3562">
        <w:rPr>
          <w:rFonts w:ascii="Times New Roman" w:hAnsi="Times New Roman" w:cs="Times New Roman"/>
        </w:rPr>
        <w:t>Darojat</w:t>
      </w:r>
      <w:r w:rsidR="007A3562">
        <w:rPr>
          <w:rFonts w:ascii="Times New Roman" w:hAnsi="Times New Roman" w:cs="Times New Roman"/>
        </w:rPr>
        <w:t xml:space="preserve"> </w:t>
      </w:r>
      <w:r w:rsidRPr="000C0B68">
        <w:rPr>
          <w:rFonts w:ascii="Times New Roman" w:hAnsi="Times New Roman" w:cs="Times New Roman"/>
        </w:rPr>
        <w:t xml:space="preserve">dan </w:t>
      </w:r>
      <w:r w:rsidR="008A0153">
        <w:rPr>
          <w:rFonts w:ascii="Times New Roman" w:hAnsi="Times New Roman" w:cs="Times New Roman"/>
        </w:rPr>
        <w:t xml:space="preserve">Elly, </w:t>
      </w:r>
      <w:r w:rsidRPr="000C0B68">
        <w:rPr>
          <w:rFonts w:ascii="Times New Roman" w:hAnsi="Times New Roman" w:cs="Times New Roman"/>
        </w:rPr>
        <w:t>201</w:t>
      </w:r>
      <w:r w:rsidR="007A3562">
        <w:rPr>
          <w:rFonts w:ascii="Times New Roman" w:hAnsi="Times New Roman" w:cs="Times New Roman"/>
        </w:rPr>
        <w:t>7</w:t>
      </w:r>
      <w:r w:rsidRPr="000C0B68">
        <w:rPr>
          <w:rFonts w:ascii="Times New Roman" w:hAnsi="Times New Roman" w:cs="Times New Roman"/>
        </w:rPr>
        <w:t xml:space="preserve">).  Pengukuran prestasi SCM menurut </w:t>
      </w:r>
      <w:r w:rsidR="007A3562" w:rsidRPr="007A3562">
        <w:rPr>
          <w:rFonts w:ascii="Times New Roman" w:hAnsi="Times New Roman" w:cs="Times New Roman"/>
        </w:rPr>
        <w:t>Christine</w:t>
      </w:r>
      <w:r w:rsidR="007A3562">
        <w:rPr>
          <w:rFonts w:ascii="Times New Roman" w:hAnsi="Times New Roman" w:cs="Times New Roman"/>
        </w:rPr>
        <w:t xml:space="preserve"> </w:t>
      </w:r>
      <w:r w:rsidRPr="000C0B68">
        <w:rPr>
          <w:rFonts w:ascii="Times New Roman" w:hAnsi="Times New Roman" w:cs="Times New Roman"/>
        </w:rPr>
        <w:t xml:space="preserve">dan </w:t>
      </w:r>
      <w:r w:rsidR="007A3562" w:rsidRPr="007A3562">
        <w:rPr>
          <w:rFonts w:ascii="Times New Roman" w:hAnsi="Times New Roman" w:cs="Times New Roman"/>
        </w:rPr>
        <w:t xml:space="preserve">Robertus </w:t>
      </w:r>
      <w:r w:rsidR="007A3562">
        <w:rPr>
          <w:rFonts w:ascii="Times New Roman" w:hAnsi="Times New Roman" w:cs="Times New Roman"/>
        </w:rPr>
        <w:t>(2015</w:t>
      </w:r>
      <w:r w:rsidRPr="000C0B68">
        <w:rPr>
          <w:rFonts w:ascii="Times New Roman" w:hAnsi="Times New Roman" w:cs="Times New Roman"/>
        </w:rPr>
        <w:t>) dapat diukur dalam pelbagai dimensi, iaitu kos, masa, kapasiti, keupayaan, produktiviti, penggunaan, dan hasil pembuatan.</w:t>
      </w:r>
      <w:r>
        <w:rPr>
          <w:rFonts w:ascii="Times New Roman" w:hAnsi="Times New Roman" w:cs="Times New Roman"/>
        </w:rPr>
        <w:t xml:space="preserve"> </w:t>
      </w:r>
      <w:r w:rsidRPr="000C0B68">
        <w:rPr>
          <w:rFonts w:ascii="Times New Roman" w:hAnsi="Times New Roman" w:cs="Times New Roman"/>
        </w:rPr>
        <w:t xml:space="preserve">Prestasi tersebut boleh diukur dengan pengiraan tertentu, dan boleh dinilai serta dibandingkan dengan organisasi lain bagi menentukan strategi dalam mengekalkan prestasi. Pengurusan SCM diperlukan untuk melakukan integrasi antara fungsi dan proses yang berlaku. SCM boleh </w:t>
      </w:r>
      <w:r w:rsidRPr="000C0B68">
        <w:rPr>
          <w:rFonts w:ascii="Times New Roman" w:hAnsi="Times New Roman" w:cs="Times New Roman"/>
        </w:rPr>
        <w:lastRenderedPageBreak/>
        <w:t xml:space="preserve">dijadikan sebagai pelanggan terakhir, serta menjana manfaat daripada proses tersebut. Menurut </w:t>
      </w:r>
      <w:r w:rsidR="00AD3772" w:rsidRPr="00AD3772">
        <w:rPr>
          <w:rFonts w:ascii="Times New Roman" w:hAnsi="Times New Roman" w:cs="Times New Roman"/>
        </w:rPr>
        <w:t xml:space="preserve">Mubiena </w:t>
      </w:r>
      <w:r w:rsidRPr="000C0B68">
        <w:rPr>
          <w:rFonts w:ascii="Times New Roman" w:hAnsi="Times New Roman" w:cs="Times New Roman"/>
        </w:rPr>
        <w:t>(201</w:t>
      </w:r>
      <w:r w:rsidR="00AD3772">
        <w:rPr>
          <w:rFonts w:ascii="Times New Roman" w:hAnsi="Times New Roman" w:cs="Times New Roman"/>
        </w:rPr>
        <w:t>5</w:t>
      </w:r>
      <w:r w:rsidRPr="000C0B68">
        <w:rPr>
          <w:rFonts w:ascii="Times New Roman" w:hAnsi="Times New Roman" w:cs="Times New Roman"/>
        </w:rPr>
        <w:t>), pendekatan proses dalam mereka bentuk sistem pengukuran prestasi rantaian bekalan membolehkan masalah dalam suatu proses dapat dikenal pasti supaya tindakan pembetulan dapat dilakukan segera sebelum masalah menjadi lebih serius.</w:t>
      </w:r>
    </w:p>
    <w:p w14:paraId="71857791" w14:textId="1AE1A8AB" w:rsidR="00236391" w:rsidRDefault="00236391" w:rsidP="000C0B68">
      <w:pPr>
        <w:ind w:firstLine="720"/>
        <w:jc w:val="both"/>
        <w:rPr>
          <w:rFonts w:ascii="Times New Roman" w:hAnsi="Times New Roman" w:cs="Times New Roman"/>
        </w:rPr>
      </w:pPr>
      <w:r w:rsidRPr="00236391">
        <w:rPr>
          <w:rFonts w:ascii="Times New Roman" w:hAnsi="Times New Roman" w:cs="Times New Roman"/>
        </w:rPr>
        <w:t xml:space="preserve">Kajian </w:t>
      </w:r>
      <w:r>
        <w:rPr>
          <w:rFonts w:ascii="Times New Roman" w:hAnsi="Times New Roman" w:cs="Times New Roman"/>
        </w:rPr>
        <w:t xml:space="preserve">ini </w:t>
      </w:r>
      <w:r w:rsidRPr="00236391">
        <w:rPr>
          <w:rFonts w:ascii="Times New Roman" w:hAnsi="Times New Roman" w:cs="Times New Roman"/>
        </w:rPr>
        <w:t>mempunyai persamaan dan juga perbezaan dengan kajian sebelum ini. Persamaan ini terletak dalam beberapa kaedah yang digunakan. Dalam kajian ini penyelidik menggunakan kaedah AHP dan SCM, dengan berasaskan model SCOR. Tujuan kajian ini adalah untuk menggunakan kaedah AHP untuk menentukan keutamaan kerja di kilang beras. Satu lagi perbezaan dengan penyelidikan sebelum ini iaitu, dalam kajian ini kriteria yang digunakan adalah fleksibel. Ini bermakna, kriteria yang digunakan boleh disunting, dipadam atau ditambah dengan kriteria yang sesuai dengan situasi pemprosesan kilang beras. Adalah diharapkan melalui kajian ini, pihak-pihak yang berwibawa dengan mudah dapat memilih atau menentukan kerja-kerja yang perlu diberi keutamaan. Selain itu, berdasarkan hasil dapatan kajian dapat digunakan sebagai panduan dalam pembentukan keputusan nilai eigen bagi mendapatkan penilaian keputusan yang mempunyai ketepatan yang lebih tinggi.</w:t>
      </w:r>
    </w:p>
    <w:p w14:paraId="5E106449" w14:textId="77777777" w:rsidR="00236391" w:rsidRDefault="00236391" w:rsidP="008C42A4">
      <w:pPr>
        <w:jc w:val="both"/>
        <w:rPr>
          <w:rFonts w:ascii="Times New Roman" w:hAnsi="Times New Roman" w:cs="Times New Roman"/>
        </w:rPr>
      </w:pPr>
    </w:p>
    <w:p w14:paraId="3AFCDE48" w14:textId="6EC4E60B" w:rsidR="002A5AB8" w:rsidRPr="00BD69BC" w:rsidRDefault="00A42196" w:rsidP="00BD69BC">
      <w:pPr>
        <w:jc w:val="center"/>
        <w:rPr>
          <w:rFonts w:ascii="Times New Roman" w:hAnsi="Times New Roman" w:cs="Times New Roman"/>
        </w:rPr>
      </w:pPr>
      <w:r w:rsidRPr="00BD69BC">
        <w:rPr>
          <w:rFonts w:ascii="Times New Roman" w:hAnsi="Times New Roman" w:cs="Times New Roman"/>
        </w:rPr>
        <w:t>RUJUKAN OPERASI RANTAIAN BEKALAN (SCOR)</w:t>
      </w:r>
    </w:p>
    <w:p w14:paraId="29D1CFFE" w14:textId="77777777" w:rsidR="00DE79FD" w:rsidRPr="006662D3" w:rsidRDefault="00DE79FD" w:rsidP="00B22D06">
      <w:pPr>
        <w:jc w:val="both"/>
        <w:rPr>
          <w:rFonts w:ascii="Times New Roman" w:hAnsi="Times New Roman" w:cs="Times New Roman"/>
        </w:rPr>
      </w:pPr>
    </w:p>
    <w:p w14:paraId="4BC5D085" w14:textId="065DCCB0" w:rsidR="00F14B0E" w:rsidRDefault="00F14B0E" w:rsidP="00DD681C">
      <w:pPr>
        <w:jc w:val="both"/>
        <w:rPr>
          <w:rFonts w:ascii="Times New Roman" w:hAnsi="Times New Roman" w:cs="Times New Roman"/>
        </w:rPr>
      </w:pPr>
      <w:r w:rsidRPr="00F14B0E">
        <w:rPr>
          <w:rFonts w:ascii="Times New Roman" w:hAnsi="Times New Roman" w:cs="Times New Roman"/>
        </w:rPr>
        <w:t xml:space="preserve">Rujukan operasi rantaian bekalan </w:t>
      </w:r>
      <w:r w:rsidR="002E2F25">
        <w:rPr>
          <w:rFonts w:ascii="Times New Roman" w:hAnsi="Times New Roman" w:cs="Times New Roman"/>
        </w:rPr>
        <w:t>SCOR</w:t>
      </w:r>
      <w:r w:rsidRPr="00F14B0E">
        <w:rPr>
          <w:rFonts w:ascii="Times New Roman" w:hAnsi="Times New Roman" w:cs="Times New Roman"/>
        </w:rPr>
        <w:t xml:space="preserve"> ialah model konsep yang dibangunkan oleh SCC adalah untuk memudahkan pemahaman rantaian bekalan sebagai langkah pertama untuk mendapatkan SCM yang lebih cekap dan berkesan da</w:t>
      </w:r>
      <w:r>
        <w:rPr>
          <w:rFonts w:ascii="Times New Roman" w:hAnsi="Times New Roman" w:cs="Times New Roman"/>
        </w:rPr>
        <w:t>lam menyokong strategi syarikat</w:t>
      </w:r>
      <w:r w:rsidR="00236391">
        <w:rPr>
          <w:rFonts w:ascii="Times New Roman" w:hAnsi="Times New Roman" w:cs="Times New Roman"/>
        </w:rPr>
        <w:t>.</w:t>
      </w:r>
      <w:r w:rsidR="00DD681C">
        <w:rPr>
          <w:rFonts w:ascii="Times New Roman" w:hAnsi="Times New Roman" w:cs="Times New Roman"/>
        </w:rPr>
        <w:t xml:space="preserve"> </w:t>
      </w:r>
      <w:r w:rsidRPr="00F14B0E">
        <w:rPr>
          <w:rFonts w:ascii="Times New Roman" w:hAnsi="Times New Roman" w:cs="Times New Roman"/>
        </w:rPr>
        <w:t>Menurut Marimin dan Maghfiroh (2010), SCOR boleh digunakan bagi mengukur prestasi rantaian bekalan sebuah syarikat, menaiktarafkan prestasi, dan menghubungkan kepada pihak-pihak yang terlibat dalam proses dalaman syarikat. Model SCOR mempunyai komponen seperti berikut:</w:t>
      </w:r>
    </w:p>
    <w:p w14:paraId="3D4698B1" w14:textId="77777777" w:rsidR="00464522" w:rsidRPr="00F14B0E" w:rsidRDefault="00464522" w:rsidP="00F24026">
      <w:pPr>
        <w:ind w:firstLine="720"/>
        <w:jc w:val="both"/>
        <w:rPr>
          <w:rFonts w:ascii="Times New Roman" w:hAnsi="Times New Roman" w:cs="Times New Roman"/>
        </w:rPr>
      </w:pPr>
    </w:p>
    <w:p w14:paraId="7EDD6B69" w14:textId="4492A2B0" w:rsidR="00F14B0E" w:rsidRPr="00F14B0E" w:rsidRDefault="00F14B0E" w:rsidP="00AB2752">
      <w:pPr>
        <w:pStyle w:val="ListParagraph"/>
        <w:numPr>
          <w:ilvl w:val="0"/>
          <w:numId w:val="19"/>
        </w:numPr>
        <w:ind w:left="720" w:hanging="360"/>
        <w:jc w:val="both"/>
        <w:rPr>
          <w:rFonts w:ascii="Times New Roman" w:hAnsi="Times New Roman" w:cs="Times New Roman"/>
        </w:rPr>
      </w:pPr>
      <w:commentRangeStart w:id="7"/>
      <w:r w:rsidRPr="00F14B0E">
        <w:rPr>
          <w:rFonts w:ascii="Times New Roman" w:hAnsi="Times New Roman" w:cs="Times New Roman"/>
        </w:rPr>
        <w:t>Huraian piawai bagi setiap proses dalam pengurusan rantaian bekalan.</w:t>
      </w:r>
    </w:p>
    <w:p w14:paraId="0F6E86F8" w14:textId="255E4403" w:rsidR="00F14B0E" w:rsidRPr="00F14B0E" w:rsidRDefault="00F14B0E" w:rsidP="00AB2752">
      <w:pPr>
        <w:pStyle w:val="ListParagraph"/>
        <w:numPr>
          <w:ilvl w:val="0"/>
          <w:numId w:val="19"/>
        </w:numPr>
        <w:ind w:left="720" w:hanging="360"/>
        <w:jc w:val="both"/>
        <w:rPr>
          <w:rFonts w:ascii="Times New Roman" w:hAnsi="Times New Roman" w:cs="Times New Roman"/>
        </w:rPr>
      </w:pPr>
      <w:r w:rsidRPr="00F14B0E">
        <w:rPr>
          <w:rFonts w:ascii="Times New Roman" w:hAnsi="Times New Roman" w:cs="Times New Roman"/>
        </w:rPr>
        <w:t>Pengukuran piawai bagi setiap proses.</w:t>
      </w:r>
    </w:p>
    <w:p w14:paraId="1E3C9A42" w14:textId="40E21F9F" w:rsidR="00F14B0E" w:rsidRPr="00F14B0E" w:rsidRDefault="00F14B0E" w:rsidP="00AB2752">
      <w:pPr>
        <w:pStyle w:val="ListParagraph"/>
        <w:numPr>
          <w:ilvl w:val="0"/>
          <w:numId w:val="19"/>
        </w:numPr>
        <w:ind w:left="720" w:hanging="360"/>
        <w:jc w:val="both"/>
        <w:rPr>
          <w:rFonts w:ascii="Times New Roman" w:hAnsi="Times New Roman" w:cs="Times New Roman"/>
        </w:rPr>
      </w:pPr>
      <w:r w:rsidRPr="00F14B0E">
        <w:rPr>
          <w:rFonts w:ascii="Times New Roman" w:hAnsi="Times New Roman" w:cs="Times New Roman"/>
        </w:rPr>
        <w:t>Pelaksanaan pengurusan yang boleh menghasilkan prestasi yang terbaik dalam industri yang sama.</w:t>
      </w:r>
    </w:p>
    <w:p w14:paraId="15F6985E" w14:textId="7A26C37C" w:rsidR="00F14B0E" w:rsidRPr="00F14B0E" w:rsidRDefault="00F14B0E" w:rsidP="00AB2752">
      <w:pPr>
        <w:pStyle w:val="ListParagraph"/>
        <w:numPr>
          <w:ilvl w:val="0"/>
          <w:numId w:val="19"/>
        </w:numPr>
        <w:ind w:left="720" w:hanging="360"/>
        <w:jc w:val="both"/>
        <w:rPr>
          <w:rFonts w:ascii="Times New Roman" w:hAnsi="Times New Roman" w:cs="Times New Roman"/>
        </w:rPr>
      </w:pPr>
      <w:r w:rsidRPr="00F14B0E">
        <w:rPr>
          <w:rFonts w:ascii="Times New Roman" w:hAnsi="Times New Roman" w:cs="Times New Roman"/>
        </w:rPr>
        <w:t>Pengubahsuaian piawaian pada aspek fungsi dan ciri-ciri rantaian bekalan.</w:t>
      </w:r>
    </w:p>
    <w:commentRangeEnd w:id="7"/>
    <w:p w14:paraId="1D5484C8" w14:textId="77777777" w:rsidR="00BD69BC" w:rsidRDefault="003B7BE7" w:rsidP="00BD69BC">
      <w:pPr>
        <w:jc w:val="both"/>
        <w:rPr>
          <w:rFonts w:ascii="Times New Roman" w:hAnsi="Times New Roman" w:cs="Times New Roman"/>
        </w:rPr>
      </w:pPr>
      <w:r>
        <w:rPr>
          <w:rStyle w:val="CommentReference"/>
        </w:rPr>
        <w:commentReference w:id="7"/>
      </w:r>
    </w:p>
    <w:p w14:paraId="1F5463F0" w14:textId="6282545E" w:rsidR="009D23BB" w:rsidRDefault="00F14B0E" w:rsidP="00BD69BC">
      <w:pPr>
        <w:ind w:firstLine="720"/>
        <w:jc w:val="both"/>
        <w:rPr>
          <w:rFonts w:ascii="Times New Roman" w:hAnsi="Times New Roman" w:cs="Times New Roman"/>
        </w:rPr>
      </w:pPr>
      <w:r w:rsidRPr="00F14B0E">
        <w:rPr>
          <w:rFonts w:ascii="Times New Roman" w:hAnsi="Times New Roman" w:cs="Times New Roman"/>
        </w:rPr>
        <w:t>Tujuan SCOR dijalankan adalah untuk mendapatkan gambaran yang jelas tentang model aliran bahan, aliran maklumat dan aliran kewangan rantaian bekalan syarikat. Selain itu, tujuan proses pemodelan SCOR ini adalah untuk mendapatkan pemahaman yang menyeluruh mengenai rantaian bekalan dan memudahkan analisis prestasi proses rantaian bekalan serta mendapatkan gambaran terperinci</w:t>
      </w:r>
      <w:r w:rsidR="00A42196">
        <w:rPr>
          <w:rFonts w:ascii="Times New Roman" w:hAnsi="Times New Roman" w:cs="Times New Roman"/>
        </w:rPr>
        <w:t xml:space="preserve"> setiap proses rantaian bekalan. SCOR juga </w:t>
      </w:r>
      <w:r w:rsidR="009D23BB" w:rsidRPr="009D23BB">
        <w:rPr>
          <w:rFonts w:ascii="Times New Roman" w:hAnsi="Times New Roman" w:cs="Times New Roman"/>
        </w:rPr>
        <w:t xml:space="preserve">merupakan tahap konfigurasi dan berhubungan erat dengan pengkategorian proses. </w:t>
      </w:r>
      <w:r w:rsidR="00126D1D">
        <w:rPr>
          <w:rFonts w:ascii="Times New Roman" w:hAnsi="Times New Roman" w:cs="Times New Roman"/>
        </w:rPr>
        <w:t>Kajian ini membahas sampai pada tahap ini, iaitu me</w:t>
      </w:r>
      <w:r w:rsidR="009D23BB" w:rsidRPr="009D23BB">
        <w:rPr>
          <w:rFonts w:ascii="Times New Roman" w:hAnsi="Times New Roman" w:cs="Times New Roman"/>
        </w:rPr>
        <w:t xml:space="preserve">lakukan pendefinisian katogori setiap proses pada tahap </w:t>
      </w:r>
      <w:r w:rsidR="00A42196">
        <w:rPr>
          <w:rFonts w:ascii="Times New Roman" w:hAnsi="Times New Roman" w:cs="Times New Roman"/>
        </w:rPr>
        <w:t>sebelumnya</w:t>
      </w:r>
      <w:r w:rsidR="009D23BB" w:rsidRPr="009D23BB">
        <w:rPr>
          <w:rFonts w:ascii="Times New Roman" w:hAnsi="Times New Roman" w:cs="Times New Roman"/>
        </w:rPr>
        <w:t>, bertujuan untuk menyederhanakan proses dan me</w:t>
      </w:r>
      <w:r w:rsidR="009D23BB">
        <w:rPr>
          <w:rFonts w:ascii="Times New Roman" w:hAnsi="Times New Roman" w:cs="Times New Roman"/>
        </w:rPr>
        <w:t>ningkatkan kebolehupayaan SCM.</w:t>
      </w:r>
      <w:r w:rsidR="00A42196">
        <w:rPr>
          <w:rFonts w:ascii="Times New Roman" w:hAnsi="Times New Roman" w:cs="Times New Roman"/>
        </w:rPr>
        <w:t xml:space="preserve"> </w:t>
      </w:r>
      <w:r w:rsidR="009D23BB" w:rsidRPr="009D23BB">
        <w:rPr>
          <w:rFonts w:ascii="Times New Roman" w:hAnsi="Times New Roman" w:cs="Times New Roman"/>
        </w:rPr>
        <w:t xml:space="preserve">Tahap </w:t>
      </w:r>
      <w:r w:rsidR="00A42196">
        <w:rPr>
          <w:rFonts w:ascii="Times New Roman" w:hAnsi="Times New Roman" w:cs="Times New Roman"/>
        </w:rPr>
        <w:t>seterusnya</w:t>
      </w:r>
      <w:r w:rsidR="009D23BB" w:rsidRPr="009D23BB">
        <w:rPr>
          <w:rFonts w:ascii="Times New Roman" w:hAnsi="Times New Roman" w:cs="Times New Roman"/>
        </w:rPr>
        <w:t xml:space="preserve"> adalah tahap elemen setiap proses dan merupakan tahap paling bawah dalam skop SCOR. Pada tahap ini dilakukan implementasi yang dihuraikan dalam aktiviti lanjutan. Tahap ini tidak mencakupi skop model SCOR, kerana dalam tahap ini syarikat melakukan terjemahan definisi secara terperinci bagi proses-proses yang teridentifikasi.</w:t>
      </w:r>
      <w:r w:rsidR="009D23BB">
        <w:rPr>
          <w:rFonts w:ascii="Times New Roman" w:hAnsi="Times New Roman" w:cs="Times New Roman"/>
        </w:rPr>
        <w:t xml:space="preserve"> </w:t>
      </w:r>
      <w:r w:rsidR="009D23BB" w:rsidRPr="009D23BB">
        <w:rPr>
          <w:rFonts w:ascii="Times New Roman" w:hAnsi="Times New Roman" w:cs="Times New Roman"/>
        </w:rPr>
        <w:t xml:space="preserve">Tahap </w:t>
      </w:r>
      <w:r w:rsidR="00A42196">
        <w:rPr>
          <w:rFonts w:ascii="Times New Roman" w:hAnsi="Times New Roman" w:cs="Times New Roman"/>
        </w:rPr>
        <w:t>seterusnya</w:t>
      </w:r>
      <w:r w:rsidR="009D23BB" w:rsidRPr="009D23BB">
        <w:rPr>
          <w:rFonts w:ascii="Times New Roman" w:hAnsi="Times New Roman" w:cs="Times New Roman"/>
        </w:rPr>
        <w:t xml:space="preserve"> adalah proses implementasi yang telah ditentukan pada tahap sebelumnya. Secara keseluruhan, model SCOR tahap pertama dan kedua dilakukan untuk menjaga pengurusan rantaian bekalan tetap fokus kepada peningkatan prestasi, sedangkan pada tahap ketiga adalah faktor p</w:t>
      </w:r>
      <w:r w:rsidR="00464522">
        <w:rPr>
          <w:rFonts w:ascii="Times New Roman" w:hAnsi="Times New Roman" w:cs="Times New Roman"/>
        </w:rPr>
        <w:t>endukung bagi proses diagnosis.</w:t>
      </w:r>
    </w:p>
    <w:p w14:paraId="1B65E9BB" w14:textId="77777777" w:rsidR="006B3DCA" w:rsidRDefault="006B3DCA" w:rsidP="00A42196">
      <w:pPr>
        <w:jc w:val="both"/>
        <w:rPr>
          <w:rFonts w:ascii="Times New Roman" w:hAnsi="Times New Roman" w:cs="Times New Roman"/>
        </w:rPr>
      </w:pPr>
    </w:p>
    <w:p w14:paraId="4E76BBB4" w14:textId="77777777" w:rsidR="00BD69BC" w:rsidRDefault="00BD69BC" w:rsidP="00A42196">
      <w:pPr>
        <w:jc w:val="both"/>
        <w:rPr>
          <w:rFonts w:ascii="Times New Roman" w:hAnsi="Times New Roman" w:cs="Times New Roman"/>
        </w:rPr>
      </w:pPr>
    </w:p>
    <w:p w14:paraId="3C0BDA6F" w14:textId="77777777" w:rsidR="00BD69BC" w:rsidRDefault="00BD69BC" w:rsidP="00A42196">
      <w:pPr>
        <w:jc w:val="both"/>
        <w:rPr>
          <w:rFonts w:ascii="Times New Roman" w:hAnsi="Times New Roman" w:cs="Times New Roman"/>
        </w:rPr>
      </w:pPr>
    </w:p>
    <w:p w14:paraId="038A9FDE" w14:textId="2DC79956" w:rsidR="009D23BB" w:rsidRPr="00BD69BC" w:rsidRDefault="00A42196" w:rsidP="00BD69BC">
      <w:pPr>
        <w:jc w:val="center"/>
        <w:rPr>
          <w:rFonts w:ascii="Times New Roman" w:hAnsi="Times New Roman" w:cs="Times New Roman"/>
        </w:rPr>
      </w:pPr>
      <w:r w:rsidRPr="00BD69BC">
        <w:rPr>
          <w:rFonts w:ascii="Times New Roman" w:hAnsi="Times New Roman" w:cs="Times New Roman"/>
        </w:rPr>
        <w:t>PROSES HIERARKI ANALITIK</w:t>
      </w:r>
    </w:p>
    <w:p w14:paraId="7823CB88" w14:textId="77777777" w:rsidR="009D23BB" w:rsidRDefault="009D23BB" w:rsidP="009D23BB">
      <w:pPr>
        <w:ind w:firstLine="720"/>
        <w:jc w:val="both"/>
        <w:rPr>
          <w:rFonts w:ascii="Times New Roman" w:hAnsi="Times New Roman" w:cs="Times New Roman"/>
        </w:rPr>
      </w:pPr>
    </w:p>
    <w:p w14:paraId="7BD15C28" w14:textId="23444A9F" w:rsidR="00F24026" w:rsidRPr="006662D3" w:rsidRDefault="008A0153" w:rsidP="00BD69BC">
      <w:pPr>
        <w:jc w:val="both"/>
        <w:rPr>
          <w:rFonts w:ascii="Times New Roman" w:hAnsi="Times New Roman" w:cs="Times New Roman"/>
        </w:rPr>
      </w:pPr>
      <w:r>
        <w:rPr>
          <w:rFonts w:ascii="Times New Roman" w:hAnsi="Times New Roman" w:cs="Times New Roman"/>
        </w:rPr>
        <w:t>AHP</w:t>
      </w:r>
      <w:r w:rsidR="00A81663" w:rsidRPr="00A81663">
        <w:rPr>
          <w:rFonts w:ascii="Times New Roman" w:hAnsi="Times New Roman" w:cs="Times New Roman"/>
        </w:rPr>
        <w:t xml:space="preserve"> diperke</w:t>
      </w:r>
      <w:r>
        <w:rPr>
          <w:rFonts w:ascii="Times New Roman" w:hAnsi="Times New Roman" w:cs="Times New Roman"/>
        </w:rPr>
        <w:t xml:space="preserve">nalkan oleh Dr. Thomas L. Saaty, </w:t>
      </w:r>
      <w:r w:rsidR="004F06A9" w:rsidRPr="004F06A9">
        <w:rPr>
          <w:rFonts w:ascii="Times New Roman" w:hAnsi="Times New Roman" w:cs="Times New Roman"/>
        </w:rPr>
        <w:t xml:space="preserve">seorang ahli matematik di Amerika Syarikat </w:t>
      </w:r>
      <w:r w:rsidR="00A81663" w:rsidRPr="00A81663">
        <w:rPr>
          <w:rFonts w:ascii="Times New Roman" w:hAnsi="Times New Roman" w:cs="Times New Roman"/>
        </w:rPr>
        <w:t>daripada Wharton School of Business pada tahun 1970. AHP digunakan untuk memberi nilai kepada setiap tahap kepentingan indikator dari pengukuran metrik bedasarkan perspektif kepentingan indi</w:t>
      </w:r>
      <w:r w:rsidR="004F06A9">
        <w:rPr>
          <w:rFonts w:ascii="Times New Roman" w:hAnsi="Times New Roman" w:cs="Times New Roman"/>
        </w:rPr>
        <w:t>kator syarikat, (</w:t>
      </w:r>
      <w:r w:rsidR="00D33E91">
        <w:rPr>
          <w:rFonts w:ascii="Times New Roman" w:hAnsi="Times New Roman" w:cs="Times New Roman"/>
        </w:rPr>
        <w:t xml:space="preserve">Estining, et al, </w:t>
      </w:r>
      <w:r w:rsidR="00D33E91" w:rsidRPr="00654779">
        <w:rPr>
          <w:rFonts w:ascii="Times New Roman" w:hAnsi="Times New Roman" w:cs="Times New Roman"/>
        </w:rPr>
        <w:t>201</w:t>
      </w:r>
      <w:r w:rsidR="00D33E91">
        <w:rPr>
          <w:rFonts w:ascii="Times New Roman" w:hAnsi="Times New Roman" w:cs="Times New Roman"/>
        </w:rPr>
        <w:t>3</w:t>
      </w:r>
      <w:r w:rsidR="004F06A9">
        <w:rPr>
          <w:rFonts w:ascii="Times New Roman" w:hAnsi="Times New Roman" w:cs="Times New Roman"/>
        </w:rPr>
        <w:t>)</w:t>
      </w:r>
      <w:r w:rsidR="00A81663" w:rsidRPr="00A81663">
        <w:rPr>
          <w:rFonts w:ascii="Times New Roman" w:hAnsi="Times New Roman" w:cs="Times New Roman"/>
        </w:rPr>
        <w:t xml:space="preserve">. AHP ialah satu kaedah pembuat keputusan yang menggunakan faktor logik, pengalaman, pengetahuan, emosi dan perasaan untuk dioptimumkan dalam satu proses yang sistematik. Kaedah AHP dapat menyelesaikan ketidakpastian yang tidak tersusun dan sangat rumit bagi membuat keputusan, serta ketidakpastian data statistik yang piawai. Komponen utama AHP ialah satu hierarki fungsian dengan input utamanya adalah tanggapan manusia. Ini bererti bahawa masalah dibahagi-bahagikan kepada kumpulan yang akan menjadi satu bentuk hierarki. Berdasarkan huraian tersebut, proses pembuat keputusan dalam AHP sangat tepat bagi menentukan prioriti pemboleh ubah yang akan dikembangkan oleh pihak syarikat.  </w:t>
      </w:r>
    </w:p>
    <w:p w14:paraId="5CBE2EE4" w14:textId="61A9435A" w:rsidR="00F24026" w:rsidRDefault="004F06A9" w:rsidP="00F24026">
      <w:pPr>
        <w:ind w:firstLine="720"/>
        <w:jc w:val="both"/>
        <w:rPr>
          <w:rFonts w:ascii="Times New Roman" w:hAnsi="Times New Roman" w:cs="Times New Roman"/>
        </w:rPr>
      </w:pPr>
      <w:r>
        <w:rPr>
          <w:rFonts w:ascii="Times New Roman" w:hAnsi="Times New Roman" w:cs="Times New Roman"/>
        </w:rPr>
        <w:t>AHP berdasarkan kepada</w:t>
      </w:r>
      <w:r w:rsidR="00F24026" w:rsidRPr="00F24026">
        <w:rPr>
          <w:rFonts w:ascii="Times New Roman" w:hAnsi="Times New Roman" w:cs="Times New Roman"/>
        </w:rPr>
        <w:t xml:space="preserve"> prinsip masalah yang rumit dibahagi kepada bahagian-bahagian secara hierarki. Objektif ditakrif daripada umum kepada khusus. Dalam bentuk yang paling mudah struktur terdiri daripada objektif, kriteria dan tahap alternatif. Setiap set alternatif boleh dibahagi lagi kepada tahap yang lebih terperinci. Tahap daripada AHP adalah seperti hierarki berikut:</w:t>
      </w:r>
    </w:p>
    <w:p w14:paraId="2F0A1DF4" w14:textId="77777777" w:rsidR="00037F6D" w:rsidRPr="00F24026" w:rsidRDefault="00037F6D" w:rsidP="00F24026">
      <w:pPr>
        <w:ind w:firstLine="720"/>
        <w:jc w:val="both"/>
        <w:rPr>
          <w:rFonts w:ascii="Times New Roman" w:hAnsi="Times New Roman" w:cs="Times New Roman"/>
        </w:rPr>
      </w:pPr>
    </w:p>
    <w:p w14:paraId="0719BD98" w14:textId="48085EB6" w:rsidR="00F24026" w:rsidRPr="00F24026" w:rsidRDefault="00F24026" w:rsidP="006C4D08">
      <w:pPr>
        <w:pStyle w:val="ListParagraph"/>
        <w:numPr>
          <w:ilvl w:val="0"/>
          <w:numId w:val="20"/>
        </w:numPr>
        <w:ind w:left="720" w:hanging="360"/>
        <w:jc w:val="both"/>
        <w:rPr>
          <w:rFonts w:ascii="Times New Roman" w:hAnsi="Times New Roman" w:cs="Times New Roman"/>
        </w:rPr>
      </w:pPr>
      <w:r w:rsidRPr="00F24026">
        <w:rPr>
          <w:rFonts w:ascii="Times New Roman" w:hAnsi="Times New Roman" w:cs="Times New Roman"/>
        </w:rPr>
        <w:t>Tahap pertama</w:t>
      </w:r>
      <w:r w:rsidRPr="00F24026">
        <w:rPr>
          <w:rFonts w:ascii="Times New Roman" w:hAnsi="Times New Roman" w:cs="Times New Roman"/>
        </w:rPr>
        <w:tab/>
      </w:r>
      <w:r w:rsidRPr="00F24026">
        <w:rPr>
          <w:rFonts w:ascii="Times New Roman" w:hAnsi="Times New Roman" w:cs="Times New Roman"/>
        </w:rPr>
        <w:tab/>
        <w:t>: Keputusan Matlamat</w:t>
      </w:r>
      <w:r w:rsidR="002E2F25">
        <w:rPr>
          <w:rFonts w:ascii="Times New Roman" w:hAnsi="Times New Roman" w:cs="Times New Roman"/>
        </w:rPr>
        <w:t>.</w:t>
      </w:r>
    </w:p>
    <w:p w14:paraId="018B1EC1" w14:textId="0426389F" w:rsidR="00F24026" w:rsidRPr="00F24026" w:rsidRDefault="00F24026" w:rsidP="006C4D08">
      <w:pPr>
        <w:pStyle w:val="ListParagraph"/>
        <w:numPr>
          <w:ilvl w:val="0"/>
          <w:numId w:val="20"/>
        </w:numPr>
        <w:ind w:left="720" w:hanging="360"/>
        <w:jc w:val="both"/>
        <w:rPr>
          <w:rFonts w:ascii="Times New Roman" w:hAnsi="Times New Roman" w:cs="Times New Roman"/>
        </w:rPr>
      </w:pPr>
      <w:r w:rsidRPr="00F24026">
        <w:rPr>
          <w:rFonts w:ascii="Times New Roman" w:hAnsi="Times New Roman" w:cs="Times New Roman"/>
        </w:rPr>
        <w:t xml:space="preserve">Tahap kedua </w:t>
      </w:r>
      <w:r w:rsidRPr="00F24026">
        <w:rPr>
          <w:rFonts w:ascii="Times New Roman" w:hAnsi="Times New Roman" w:cs="Times New Roman"/>
        </w:rPr>
        <w:tab/>
      </w:r>
      <w:r w:rsidRPr="00F24026">
        <w:rPr>
          <w:rFonts w:ascii="Times New Roman" w:hAnsi="Times New Roman" w:cs="Times New Roman"/>
        </w:rPr>
        <w:tab/>
        <w:t>: Kriteria – Kriteria</w:t>
      </w:r>
      <w:r w:rsidR="002E2F25">
        <w:rPr>
          <w:rFonts w:ascii="Times New Roman" w:hAnsi="Times New Roman" w:cs="Times New Roman"/>
        </w:rPr>
        <w:t>.</w:t>
      </w:r>
    </w:p>
    <w:p w14:paraId="506008C7" w14:textId="4956F0B2" w:rsidR="00F24026" w:rsidRDefault="00F24026" w:rsidP="006C4D08">
      <w:pPr>
        <w:pStyle w:val="ListParagraph"/>
        <w:numPr>
          <w:ilvl w:val="0"/>
          <w:numId w:val="20"/>
        </w:numPr>
        <w:ind w:left="720" w:hanging="360"/>
        <w:jc w:val="both"/>
        <w:rPr>
          <w:rFonts w:ascii="Times New Roman" w:hAnsi="Times New Roman" w:cs="Times New Roman"/>
        </w:rPr>
      </w:pPr>
      <w:r w:rsidRPr="00F24026">
        <w:rPr>
          <w:rFonts w:ascii="Times New Roman" w:hAnsi="Times New Roman" w:cs="Times New Roman"/>
        </w:rPr>
        <w:t xml:space="preserve">Tahap ketiga </w:t>
      </w:r>
      <w:r w:rsidRPr="00F24026">
        <w:rPr>
          <w:rFonts w:ascii="Times New Roman" w:hAnsi="Times New Roman" w:cs="Times New Roman"/>
        </w:rPr>
        <w:tab/>
      </w:r>
      <w:r w:rsidRPr="00F24026">
        <w:rPr>
          <w:rFonts w:ascii="Times New Roman" w:hAnsi="Times New Roman" w:cs="Times New Roman"/>
        </w:rPr>
        <w:tab/>
        <w:t>: Sub Kriteria – Sub Kriteria</w:t>
      </w:r>
      <w:r w:rsidR="002E2F25">
        <w:rPr>
          <w:rFonts w:ascii="Times New Roman" w:hAnsi="Times New Roman" w:cs="Times New Roman"/>
        </w:rPr>
        <w:t>.</w:t>
      </w:r>
      <w:r w:rsidRPr="00F24026">
        <w:rPr>
          <w:rFonts w:ascii="Times New Roman" w:hAnsi="Times New Roman" w:cs="Times New Roman"/>
        </w:rPr>
        <w:tab/>
      </w:r>
    </w:p>
    <w:p w14:paraId="322BE266" w14:textId="77777777" w:rsidR="00037F6D" w:rsidRPr="00037F6D" w:rsidRDefault="00037F6D" w:rsidP="004F06A9">
      <w:pPr>
        <w:jc w:val="both"/>
        <w:rPr>
          <w:rFonts w:ascii="Times New Roman" w:hAnsi="Times New Roman" w:cs="Times New Roman"/>
        </w:rPr>
      </w:pPr>
    </w:p>
    <w:p w14:paraId="7D4A3352" w14:textId="1B0341EA" w:rsidR="00A81663" w:rsidRPr="00F24026" w:rsidRDefault="00F24026" w:rsidP="00F24026">
      <w:pPr>
        <w:ind w:firstLine="709"/>
        <w:jc w:val="both"/>
        <w:rPr>
          <w:rFonts w:ascii="Times New Roman" w:hAnsi="Times New Roman" w:cs="Times New Roman"/>
        </w:rPr>
      </w:pPr>
      <w:r w:rsidRPr="00F24026">
        <w:rPr>
          <w:rFonts w:ascii="Times New Roman" w:hAnsi="Times New Roman" w:cs="Times New Roman"/>
        </w:rPr>
        <w:t>Isu ini akan diselesaikan, dipecahkan kepada unsur-unsur, iaitu kriteria dan alternatif, dan kemudian dibahagikan kepada st</w:t>
      </w:r>
      <w:r w:rsidR="004F06A9">
        <w:rPr>
          <w:rFonts w:ascii="Times New Roman" w:hAnsi="Times New Roman" w:cs="Times New Roman"/>
        </w:rPr>
        <w:t xml:space="preserve">ruktur hierarki seperti </w:t>
      </w:r>
      <w:commentRangeStart w:id="8"/>
      <w:r w:rsidR="004F06A9">
        <w:rPr>
          <w:rFonts w:ascii="Times New Roman" w:hAnsi="Times New Roman" w:cs="Times New Roman"/>
        </w:rPr>
        <w:t>Rajah 1</w:t>
      </w:r>
      <w:commentRangeEnd w:id="8"/>
      <w:r w:rsidR="00AF1D91">
        <w:rPr>
          <w:rStyle w:val="CommentReference"/>
        </w:rPr>
        <w:commentReference w:id="8"/>
      </w:r>
      <w:r w:rsidR="004F06A9">
        <w:rPr>
          <w:rFonts w:ascii="Times New Roman" w:hAnsi="Times New Roman" w:cs="Times New Roman"/>
        </w:rPr>
        <w:t xml:space="preserve"> </w:t>
      </w:r>
      <w:r w:rsidRPr="00F24026">
        <w:rPr>
          <w:rFonts w:ascii="Times New Roman" w:hAnsi="Times New Roman" w:cs="Times New Roman"/>
        </w:rPr>
        <w:t>di bawah ini:</w:t>
      </w:r>
    </w:p>
    <w:p w14:paraId="229FD81D" w14:textId="77777777" w:rsidR="00A81663" w:rsidRPr="00F24026" w:rsidRDefault="00A81663" w:rsidP="00B22D06">
      <w:pPr>
        <w:jc w:val="both"/>
        <w:rPr>
          <w:rFonts w:ascii="Times New Roman" w:hAnsi="Times New Roman" w:cs="Times New Roman"/>
        </w:rPr>
      </w:pPr>
    </w:p>
    <w:p w14:paraId="592AC187" w14:textId="4CF96351" w:rsidR="00F24026" w:rsidRPr="00522D2E" w:rsidRDefault="004F06A9" w:rsidP="00F24026">
      <w:pPr>
        <w:pStyle w:val="Default"/>
        <w:spacing w:line="360" w:lineRule="auto"/>
        <w:jc w:val="center"/>
        <w:rPr>
          <w:color w:val="auto"/>
          <w:lang w:val="id-ID"/>
        </w:rPr>
      </w:pPr>
      <w:r w:rsidRPr="00522D2E">
        <w:rPr>
          <w:color w:val="auto"/>
        </w:rPr>
        <w:object w:dxaOrig="6769" w:dyaOrig="2799" w14:anchorId="76954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153.75pt" o:ole="">
            <v:imagedata r:id="rId10" o:title=""/>
          </v:shape>
          <o:OLEObject Type="Embed" ProgID="Visio.Drawing.11" ShapeID="_x0000_i1025" DrawAspect="Content" ObjectID="_1593328289" r:id="rId11"/>
        </w:object>
      </w:r>
    </w:p>
    <w:p w14:paraId="39AB0791" w14:textId="77777777" w:rsidR="00C878E0" w:rsidRPr="00C878E0" w:rsidRDefault="00C878E0" w:rsidP="00C878E0">
      <w:pPr>
        <w:tabs>
          <w:tab w:val="left" w:pos="3060"/>
        </w:tabs>
        <w:spacing w:line="360" w:lineRule="auto"/>
        <w:jc w:val="center"/>
        <w:rPr>
          <w:rFonts w:ascii="Times New Roman" w:hAnsi="Times New Roman" w:cs="Times New Roman"/>
          <w:sz w:val="20"/>
        </w:rPr>
      </w:pPr>
      <w:r w:rsidRPr="00C878E0">
        <w:rPr>
          <w:rFonts w:ascii="Times New Roman" w:hAnsi="Times New Roman" w:cs="Times New Roman"/>
          <w:sz w:val="20"/>
        </w:rPr>
        <w:t>Sumber: Ngatawi dan Ira Setyaningsih (2011)</w:t>
      </w:r>
    </w:p>
    <w:p w14:paraId="584F346E" w14:textId="77777777" w:rsidR="00F24026" w:rsidRPr="00C878E0" w:rsidRDefault="00F24026" w:rsidP="00C878E0">
      <w:pPr>
        <w:tabs>
          <w:tab w:val="left" w:pos="3060"/>
        </w:tabs>
        <w:spacing w:line="360" w:lineRule="auto"/>
        <w:rPr>
          <w:rFonts w:ascii="Times New Roman" w:hAnsi="Times New Roman" w:cs="Times New Roman"/>
          <w:sz w:val="14"/>
          <w:lang w:val="id-ID"/>
        </w:rPr>
      </w:pPr>
    </w:p>
    <w:p w14:paraId="719B3860" w14:textId="13777E24" w:rsidR="00F24026" w:rsidRPr="00D50ADF" w:rsidRDefault="00C878E0" w:rsidP="00F24026">
      <w:pPr>
        <w:tabs>
          <w:tab w:val="left" w:pos="3060"/>
        </w:tabs>
        <w:spacing w:line="360" w:lineRule="auto"/>
        <w:jc w:val="center"/>
        <w:rPr>
          <w:rFonts w:ascii="Times New Roman" w:hAnsi="Times New Roman" w:cs="Times New Roman"/>
          <w:sz w:val="22"/>
        </w:rPr>
      </w:pPr>
      <w:commentRangeStart w:id="9"/>
      <w:r w:rsidRPr="00C878E0">
        <w:rPr>
          <w:rFonts w:ascii="Times New Roman" w:hAnsi="Times New Roman" w:cs="Times New Roman"/>
          <w:sz w:val="14"/>
          <w:lang w:val="id-ID"/>
        </w:rPr>
        <w:t>RAJAH</w:t>
      </w:r>
      <w:r w:rsidRPr="00C878E0">
        <w:rPr>
          <w:rFonts w:ascii="Times New Roman" w:hAnsi="Times New Roman" w:cs="Times New Roman"/>
          <w:sz w:val="14"/>
        </w:rPr>
        <w:t xml:space="preserve"> 1</w:t>
      </w:r>
      <w:r w:rsidR="00F24026" w:rsidRPr="00D50ADF">
        <w:rPr>
          <w:rFonts w:ascii="Times New Roman" w:hAnsi="Times New Roman" w:cs="Times New Roman"/>
          <w:sz w:val="22"/>
        </w:rPr>
        <w:t xml:space="preserve">. </w:t>
      </w:r>
      <w:r w:rsidR="00F24026" w:rsidRPr="00C878E0">
        <w:rPr>
          <w:rFonts w:ascii="Times New Roman" w:hAnsi="Times New Roman" w:cs="Times New Roman"/>
          <w:sz w:val="18"/>
        </w:rPr>
        <w:t>Struktur Hierarki AHP</w:t>
      </w:r>
      <w:commentRangeEnd w:id="9"/>
      <w:r w:rsidR="003B7BE7">
        <w:rPr>
          <w:rStyle w:val="CommentReference"/>
        </w:rPr>
        <w:commentReference w:id="9"/>
      </w:r>
    </w:p>
    <w:p w14:paraId="73E4C4AC" w14:textId="77777777" w:rsidR="00267840" w:rsidRDefault="00267840" w:rsidP="00D50ADF">
      <w:pPr>
        <w:ind w:firstLine="720"/>
        <w:jc w:val="both"/>
        <w:rPr>
          <w:rFonts w:ascii="Times New Roman" w:eastAsia="Calibri" w:hAnsi="Times New Roman" w:cs="Times New Roman"/>
          <w:lang w:val="ms-MY"/>
        </w:rPr>
      </w:pPr>
    </w:p>
    <w:p w14:paraId="0C995B3A" w14:textId="1E0CD5AE" w:rsidR="00D50ADF" w:rsidRPr="00D50ADF" w:rsidRDefault="00D50ADF" w:rsidP="00BD69BC">
      <w:pPr>
        <w:jc w:val="both"/>
        <w:rPr>
          <w:rFonts w:ascii="Times New Roman" w:eastAsia="Calibri" w:hAnsi="Times New Roman" w:cs="Times New Roman"/>
          <w:lang w:val="ms-MY"/>
        </w:rPr>
      </w:pPr>
      <w:r w:rsidRPr="00D50ADF">
        <w:rPr>
          <w:rFonts w:ascii="Times New Roman" w:eastAsia="Calibri" w:hAnsi="Times New Roman" w:cs="Times New Roman"/>
          <w:lang w:val="ms-MY"/>
        </w:rPr>
        <w:t>Kriteria dan sub-kriteria dinilai melalui perbandingan berpasangan. Menurut Saaty (1986), untuk pelbagai masalah, skala 1 hingga 9 adalah skala yang terbaik dalam menyatakan pendapat. Skala keutamaan dengan skala 1 menunjukkan tahap yang paling rendah kepada skala yang paling tinggi iaitu skala 9. Mengikut skala perbandingan dari segi pasang</w:t>
      </w:r>
      <w:r w:rsidR="004F06A9">
        <w:rPr>
          <w:rFonts w:ascii="Times New Roman" w:eastAsia="Calibri" w:hAnsi="Times New Roman" w:cs="Times New Roman"/>
          <w:lang w:val="ms-MY"/>
        </w:rPr>
        <w:t xml:space="preserve">an dibentangkan dalam </w:t>
      </w:r>
      <w:commentRangeStart w:id="10"/>
      <w:r w:rsidR="004F06A9">
        <w:rPr>
          <w:rFonts w:ascii="Times New Roman" w:eastAsia="Calibri" w:hAnsi="Times New Roman" w:cs="Times New Roman"/>
          <w:lang w:val="ms-MY"/>
        </w:rPr>
        <w:t xml:space="preserve">Jadual </w:t>
      </w:r>
      <w:r>
        <w:rPr>
          <w:rFonts w:ascii="Times New Roman" w:eastAsia="Calibri" w:hAnsi="Times New Roman" w:cs="Times New Roman"/>
          <w:lang w:val="ms-MY"/>
        </w:rPr>
        <w:t>1</w:t>
      </w:r>
      <w:r w:rsidRPr="00D50ADF">
        <w:rPr>
          <w:rFonts w:ascii="Times New Roman" w:eastAsia="Calibri" w:hAnsi="Times New Roman" w:cs="Times New Roman"/>
          <w:lang w:val="ms-MY"/>
        </w:rPr>
        <w:t xml:space="preserve"> </w:t>
      </w:r>
      <w:commentRangeEnd w:id="10"/>
      <w:r w:rsidR="00AF1D91">
        <w:rPr>
          <w:rStyle w:val="CommentReference"/>
        </w:rPr>
        <w:commentReference w:id="10"/>
      </w:r>
      <w:r w:rsidRPr="00D50ADF">
        <w:rPr>
          <w:rFonts w:ascii="Times New Roman" w:eastAsia="Calibri" w:hAnsi="Times New Roman" w:cs="Times New Roman"/>
          <w:lang w:val="ms-MY"/>
        </w:rPr>
        <w:t>berikut:</w:t>
      </w:r>
    </w:p>
    <w:p w14:paraId="724D82C1" w14:textId="7095CFCD" w:rsidR="00D50ADF" w:rsidRDefault="00115460" w:rsidP="00115460">
      <w:pPr>
        <w:tabs>
          <w:tab w:val="left" w:pos="2955"/>
        </w:tabs>
        <w:ind w:firstLine="720"/>
        <w:jc w:val="both"/>
        <w:rPr>
          <w:rFonts w:ascii="Times New Roman" w:eastAsia="Calibri" w:hAnsi="Times New Roman" w:cs="Times New Roman"/>
          <w:lang w:val="ms-MY"/>
        </w:rPr>
      </w:pPr>
      <w:r>
        <w:rPr>
          <w:rFonts w:ascii="Times New Roman" w:eastAsia="Calibri" w:hAnsi="Times New Roman" w:cs="Times New Roman"/>
          <w:lang w:val="ms-MY"/>
        </w:rPr>
        <w:tab/>
      </w:r>
    </w:p>
    <w:p w14:paraId="3E51E9A7" w14:textId="77777777" w:rsidR="00C878E0" w:rsidRPr="00D50ADF" w:rsidRDefault="00C878E0" w:rsidP="00115460">
      <w:pPr>
        <w:tabs>
          <w:tab w:val="left" w:pos="2955"/>
        </w:tabs>
        <w:ind w:firstLine="720"/>
        <w:jc w:val="both"/>
        <w:rPr>
          <w:rFonts w:ascii="Times New Roman" w:eastAsia="Calibri" w:hAnsi="Times New Roman" w:cs="Times New Roman"/>
          <w:lang w:val="ms-MY"/>
        </w:rPr>
      </w:pPr>
    </w:p>
    <w:p w14:paraId="229E1948" w14:textId="1D2FFEED" w:rsidR="00D50ADF" w:rsidRPr="00C878E0" w:rsidRDefault="00C878E0" w:rsidP="00D50ADF">
      <w:pPr>
        <w:spacing w:after="240"/>
        <w:jc w:val="center"/>
        <w:rPr>
          <w:rFonts w:ascii="Times New Roman" w:eastAsia="Calibri" w:hAnsi="Times New Roman" w:cs="Times New Roman"/>
          <w:sz w:val="18"/>
          <w:lang w:val="ms-MY"/>
        </w:rPr>
      </w:pPr>
      <w:commentRangeStart w:id="11"/>
      <w:r w:rsidRPr="00C878E0">
        <w:rPr>
          <w:rFonts w:ascii="Times New Roman" w:eastAsia="Calibri" w:hAnsi="Times New Roman" w:cs="Times New Roman"/>
          <w:sz w:val="14"/>
          <w:lang w:val="ms-MY"/>
        </w:rPr>
        <w:t>JADUAL 1.</w:t>
      </w:r>
      <w:r w:rsidR="00D50ADF" w:rsidRPr="00C878E0">
        <w:rPr>
          <w:rFonts w:ascii="Times New Roman" w:eastAsia="Calibri" w:hAnsi="Times New Roman" w:cs="Times New Roman"/>
          <w:sz w:val="18"/>
          <w:lang w:val="ms-MY"/>
        </w:rPr>
        <w:tab/>
        <w:t>Skala Penilaian Perbandingan Berpasangan</w:t>
      </w:r>
      <w:commentRangeEnd w:id="11"/>
      <w:r w:rsidR="003B7BE7">
        <w:rPr>
          <w:rStyle w:val="CommentReference"/>
        </w:rPr>
        <w:commentReference w:id="11"/>
      </w:r>
    </w:p>
    <w:tbl>
      <w:tblPr>
        <w:tblW w:w="0" w:type="auto"/>
        <w:jc w:val="center"/>
        <w:tblLook w:val="04E0" w:firstRow="1" w:lastRow="1" w:firstColumn="1" w:lastColumn="0" w:noHBand="0" w:noVBand="1"/>
      </w:tblPr>
      <w:tblGrid>
        <w:gridCol w:w="1497"/>
        <w:gridCol w:w="5613"/>
      </w:tblGrid>
      <w:tr w:rsidR="00D50ADF" w:rsidRPr="00D50ADF" w14:paraId="225E29CB" w14:textId="77777777" w:rsidTr="003B7BE7">
        <w:trPr>
          <w:trHeight w:val="340"/>
          <w:jc w:val="center"/>
        </w:trPr>
        <w:tc>
          <w:tcPr>
            <w:tcW w:w="1497" w:type="dxa"/>
            <w:tcBorders>
              <w:top w:val="single" w:sz="4" w:space="0" w:color="auto"/>
              <w:bottom w:val="single" w:sz="4" w:space="0" w:color="auto"/>
            </w:tcBorders>
            <w:shd w:val="clear" w:color="auto" w:fill="auto"/>
            <w:vAlign w:val="center"/>
          </w:tcPr>
          <w:p w14:paraId="263C99AD" w14:textId="77777777" w:rsidR="00D50ADF" w:rsidRPr="002E2F25" w:rsidRDefault="00D50ADF" w:rsidP="003B7BE7">
            <w:pPr>
              <w:spacing w:line="360" w:lineRule="auto"/>
              <w:jc w:val="center"/>
              <w:rPr>
                <w:rFonts w:ascii="Times New Roman" w:eastAsia="Calibri" w:hAnsi="Times New Roman" w:cs="Times New Roman"/>
                <w:sz w:val="20"/>
                <w:lang w:val="ms-MY"/>
              </w:rPr>
            </w:pPr>
            <w:r w:rsidRPr="002E2F25">
              <w:rPr>
                <w:rFonts w:ascii="Times New Roman" w:eastAsia="Calibri" w:hAnsi="Times New Roman" w:cs="Times New Roman"/>
                <w:sz w:val="20"/>
                <w:lang w:val="ms-MY"/>
              </w:rPr>
              <w:t>Nilai</w:t>
            </w:r>
          </w:p>
        </w:tc>
        <w:tc>
          <w:tcPr>
            <w:tcW w:w="5613" w:type="dxa"/>
            <w:tcBorders>
              <w:top w:val="single" w:sz="4" w:space="0" w:color="auto"/>
              <w:bottom w:val="single" w:sz="4" w:space="0" w:color="auto"/>
            </w:tcBorders>
            <w:shd w:val="clear" w:color="auto" w:fill="auto"/>
            <w:vAlign w:val="center"/>
          </w:tcPr>
          <w:p w14:paraId="7DE0565D" w14:textId="77777777" w:rsidR="00D50ADF" w:rsidRPr="002E2F25" w:rsidRDefault="00D50ADF" w:rsidP="003B7BE7">
            <w:pPr>
              <w:spacing w:line="360" w:lineRule="auto"/>
              <w:jc w:val="center"/>
              <w:rPr>
                <w:rFonts w:ascii="Times New Roman" w:eastAsia="Calibri" w:hAnsi="Times New Roman" w:cs="Times New Roman"/>
                <w:sz w:val="20"/>
                <w:lang w:val="ms-MY"/>
              </w:rPr>
            </w:pPr>
            <w:r w:rsidRPr="002E2F25">
              <w:rPr>
                <w:rFonts w:ascii="Times New Roman" w:eastAsia="Calibri" w:hAnsi="Times New Roman" w:cs="Times New Roman"/>
                <w:sz w:val="20"/>
                <w:lang w:val="ms-MY"/>
              </w:rPr>
              <w:t>Keterangan</w:t>
            </w:r>
          </w:p>
        </w:tc>
      </w:tr>
      <w:tr w:rsidR="00D50ADF" w:rsidRPr="00D50ADF" w14:paraId="0F0DA815" w14:textId="77777777" w:rsidTr="00C878E0">
        <w:trPr>
          <w:trHeight w:val="340"/>
          <w:jc w:val="center"/>
        </w:trPr>
        <w:tc>
          <w:tcPr>
            <w:tcW w:w="1497" w:type="dxa"/>
            <w:tcBorders>
              <w:top w:val="single" w:sz="4" w:space="0" w:color="auto"/>
            </w:tcBorders>
            <w:shd w:val="clear" w:color="auto" w:fill="auto"/>
            <w:vAlign w:val="center"/>
          </w:tcPr>
          <w:p w14:paraId="11761BE7" w14:textId="77777777" w:rsidR="00D50ADF" w:rsidRPr="002E2F25" w:rsidRDefault="00D50ADF" w:rsidP="00330303">
            <w:pPr>
              <w:spacing w:line="360" w:lineRule="auto"/>
              <w:jc w:val="center"/>
              <w:rPr>
                <w:rFonts w:ascii="Times New Roman" w:eastAsia="Calibri" w:hAnsi="Times New Roman" w:cs="Times New Roman"/>
                <w:sz w:val="20"/>
                <w:lang w:val="ms-MY"/>
              </w:rPr>
            </w:pPr>
            <w:r w:rsidRPr="002E2F25">
              <w:rPr>
                <w:rFonts w:ascii="Times New Roman" w:eastAsia="Calibri" w:hAnsi="Times New Roman" w:cs="Times New Roman"/>
                <w:sz w:val="20"/>
                <w:lang w:val="ms-MY"/>
              </w:rPr>
              <w:t>1</w:t>
            </w:r>
          </w:p>
        </w:tc>
        <w:tc>
          <w:tcPr>
            <w:tcW w:w="5613" w:type="dxa"/>
            <w:tcBorders>
              <w:top w:val="single" w:sz="4" w:space="0" w:color="auto"/>
            </w:tcBorders>
            <w:shd w:val="clear" w:color="auto" w:fill="auto"/>
            <w:vAlign w:val="center"/>
          </w:tcPr>
          <w:p w14:paraId="7B192782" w14:textId="77777777" w:rsidR="00D50ADF" w:rsidRPr="002E2F25" w:rsidRDefault="00D50ADF" w:rsidP="00C878E0">
            <w:pPr>
              <w:spacing w:line="360" w:lineRule="auto"/>
              <w:rPr>
                <w:rFonts w:ascii="Times New Roman" w:eastAsia="Calibri" w:hAnsi="Times New Roman" w:cs="Times New Roman"/>
                <w:sz w:val="20"/>
                <w:lang w:val="ms-MY"/>
              </w:rPr>
            </w:pPr>
            <w:r w:rsidRPr="002E2F25">
              <w:rPr>
                <w:rFonts w:ascii="Times New Roman" w:eastAsia="Calibri" w:hAnsi="Times New Roman" w:cs="Times New Roman"/>
                <w:sz w:val="20"/>
                <w:lang w:val="ms-MY"/>
              </w:rPr>
              <w:t>Kedua-dua elemen A dan B mempunyai kesan yang sama.</w:t>
            </w:r>
          </w:p>
        </w:tc>
      </w:tr>
      <w:tr w:rsidR="00D50ADF" w:rsidRPr="00D50ADF" w14:paraId="56F6BA19" w14:textId="77777777" w:rsidTr="00C878E0">
        <w:trPr>
          <w:trHeight w:val="340"/>
          <w:jc w:val="center"/>
        </w:trPr>
        <w:tc>
          <w:tcPr>
            <w:tcW w:w="1497" w:type="dxa"/>
            <w:shd w:val="clear" w:color="auto" w:fill="auto"/>
            <w:vAlign w:val="center"/>
          </w:tcPr>
          <w:p w14:paraId="19F5D8DD" w14:textId="77777777" w:rsidR="00D50ADF" w:rsidRPr="002E2F25" w:rsidRDefault="00D50ADF" w:rsidP="00330303">
            <w:pPr>
              <w:spacing w:line="360" w:lineRule="auto"/>
              <w:jc w:val="center"/>
              <w:rPr>
                <w:rFonts w:ascii="Times New Roman" w:eastAsia="Calibri" w:hAnsi="Times New Roman" w:cs="Times New Roman"/>
                <w:sz w:val="20"/>
                <w:lang w:val="ms-MY"/>
              </w:rPr>
            </w:pPr>
            <w:r w:rsidRPr="002E2F25">
              <w:rPr>
                <w:rFonts w:ascii="Times New Roman" w:eastAsia="Calibri" w:hAnsi="Times New Roman" w:cs="Times New Roman"/>
                <w:sz w:val="20"/>
                <w:lang w:val="ms-MY"/>
              </w:rPr>
              <w:t>3</w:t>
            </w:r>
          </w:p>
        </w:tc>
        <w:tc>
          <w:tcPr>
            <w:tcW w:w="5613" w:type="dxa"/>
            <w:shd w:val="clear" w:color="auto" w:fill="auto"/>
            <w:vAlign w:val="center"/>
          </w:tcPr>
          <w:p w14:paraId="078D68B6" w14:textId="77777777" w:rsidR="00D50ADF" w:rsidRPr="002E2F25" w:rsidRDefault="00D50ADF" w:rsidP="00C878E0">
            <w:pPr>
              <w:spacing w:line="360" w:lineRule="auto"/>
              <w:rPr>
                <w:rFonts w:ascii="Times New Roman" w:eastAsia="Calibri" w:hAnsi="Times New Roman" w:cs="Times New Roman"/>
                <w:sz w:val="20"/>
                <w:lang w:val="ms-MY"/>
              </w:rPr>
            </w:pPr>
            <w:r w:rsidRPr="002E2F25">
              <w:rPr>
                <w:rFonts w:ascii="Times New Roman" w:eastAsia="Calibri" w:hAnsi="Times New Roman" w:cs="Times New Roman"/>
                <w:sz w:val="20"/>
                <w:lang w:val="ms-MY"/>
              </w:rPr>
              <w:t>Elemen A sedikit lebih penting daripada B.</w:t>
            </w:r>
          </w:p>
        </w:tc>
      </w:tr>
      <w:tr w:rsidR="00D50ADF" w:rsidRPr="00D50ADF" w14:paraId="36B66F4B" w14:textId="77777777" w:rsidTr="00C878E0">
        <w:trPr>
          <w:trHeight w:val="340"/>
          <w:jc w:val="center"/>
        </w:trPr>
        <w:tc>
          <w:tcPr>
            <w:tcW w:w="1497" w:type="dxa"/>
            <w:shd w:val="clear" w:color="auto" w:fill="auto"/>
            <w:vAlign w:val="center"/>
          </w:tcPr>
          <w:p w14:paraId="524E42D3" w14:textId="77777777" w:rsidR="00D50ADF" w:rsidRPr="002E2F25" w:rsidRDefault="00D50ADF" w:rsidP="00330303">
            <w:pPr>
              <w:spacing w:line="360" w:lineRule="auto"/>
              <w:jc w:val="center"/>
              <w:rPr>
                <w:rFonts w:ascii="Times New Roman" w:eastAsia="Calibri" w:hAnsi="Times New Roman" w:cs="Times New Roman"/>
                <w:sz w:val="20"/>
                <w:lang w:val="ms-MY"/>
              </w:rPr>
            </w:pPr>
            <w:r w:rsidRPr="002E2F25">
              <w:rPr>
                <w:rFonts w:ascii="Times New Roman" w:eastAsia="Calibri" w:hAnsi="Times New Roman" w:cs="Times New Roman"/>
                <w:sz w:val="20"/>
                <w:lang w:val="ms-MY"/>
              </w:rPr>
              <w:t>5</w:t>
            </w:r>
          </w:p>
        </w:tc>
        <w:tc>
          <w:tcPr>
            <w:tcW w:w="5613" w:type="dxa"/>
            <w:shd w:val="clear" w:color="auto" w:fill="auto"/>
            <w:vAlign w:val="center"/>
          </w:tcPr>
          <w:p w14:paraId="1F666827" w14:textId="77777777" w:rsidR="00D50ADF" w:rsidRPr="002E2F25" w:rsidRDefault="00D50ADF" w:rsidP="00C878E0">
            <w:pPr>
              <w:spacing w:line="360" w:lineRule="auto"/>
              <w:rPr>
                <w:rFonts w:ascii="Times New Roman" w:eastAsia="Calibri" w:hAnsi="Times New Roman" w:cs="Times New Roman"/>
                <w:sz w:val="20"/>
                <w:lang w:val="ms-MY"/>
              </w:rPr>
            </w:pPr>
            <w:r w:rsidRPr="002E2F25">
              <w:rPr>
                <w:rFonts w:ascii="Times New Roman" w:eastAsia="Calibri" w:hAnsi="Times New Roman" w:cs="Times New Roman"/>
                <w:sz w:val="20"/>
                <w:lang w:val="ms-MY"/>
              </w:rPr>
              <w:t>Elemen A jelas lebih penting daripada B.</w:t>
            </w:r>
          </w:p>
        </w:tc>
      </w:tr>
      <w:tr w:rsidR="00D50ADF" w:rsidRPr="00D50ADF" w14:paraId="471460A5" w14:textId="77777777" w:rsidTr="00C878E0">
        <w:trPr>
          <w:trHeight w:val="340"/>
          <w:jc w:val="center"/>
        </w:trPr>
        <w:tc>
          <w:tcPr>
            <w:tcW w:w="1497" w:type="dxa"/>
            <w:shd w:val="clear" w:color="auto" w:fill="auto"/>
            <w:vAlign w:val="center"/>
          </w:tcPr>
          <w:p w14:paraId="0FD862E5" w14:textId="77777777" w:rsidR="00D50ADF" w:rsidRPr="002E2F25" w:rsidRDefault="00D50ADF" w:rsidP="00330303">
            <w:pPr>
              <w:spacing w:line="360" w:lineRule="auto"/>
              <w:jc w:val="center"/>
              <w:rPr>
                <w:rFonts w:ascii="Times New Roman" w:eastAsia="Calibri" w:hAnsi="Times New Roman" w:cs="Times New Roman"/>
                <w:sz w:val="20"/>
                <w:lang w:val="ms-MY"/>
              </w:rPr>
            </w:pPr>
            <w:r w:rsidRPr="002E2F25">
              <w:rPr>
                <w:rFonts w:ascii="Times New Roman" w:eastAsia="Calibri" w:hAnsi="Times New Roman" w:cs="Times New Roman"/>
                <w:sz w:val="20"/>
                <w:lang w:val="ms-MY"/>
              </w:rPr>
              <w:t>7</w:t>
            </w:r>
          </w:p>
        </w:tc>
        <w:tc>
          <w:tcPr>
            <w:tcW w:w="5613" w:type="dxa"/>
            <w:shd w:val="clear" w:color="auto" w:fill="auto"/>
            <w:vAlign w:val="center"/>
          </w:tcPr>
          <w:p w14:paraId="7B56AC13" w14:textId="62738CEC" w:rsidR="00D50ADF" w:rsidRPr="002E2F25" w:rsidRDefault="00D50ADF" w:rsidP="00C878E0">
            <w:pPr>
              <w:spacing w:line="360" w:lineRule="auto"/>
              <w:rPr>
                <w:rFonts w:ascii="Times New Roman" w:eastAsia="Calibri" w:hAnsi="Times New Roman" w:cs="Times New Roman"/>
                <w:sz w:val="20"/>
                <w:lang w:val="ms-MY"/>
              </w:rPr>
            </w:pPr>
            <w:r w:rsidRPr="002E2F25">
              <w:rPr>
                <w:rFonts w:ascii="Times New Roman" w:eastAsia="Calibri" w:hAnsi="Times New Roman" w:cs="Times New Roman"/>
                <w:sz w:val="20"/>
                <w:lang w:val="ms-MY"/>
              </w:rPr>
              <w:t>Elemen A sangat lebih penting daripada elemen B.</w:t>
            </w:r>
          </w:p>
        </w:tc>
      </w:tr>
      <w:tr w:rsidR="00D50ADF" w:rsidRPr="00D50ADF" w14:paraId="6F7FA63E" w14:textId="77777777" w:rsidTr="00C878E0">
        <w:trPr>
          <w:trHeight w:val="340"/>
          <w:jc w:val="center"/>
        </w:trPr>
        <w:tc>
          <w:tcPr>
            <w:tcW w:w="1497" w:type="dxa"/>
            <w:shd w:val="clear" w:color="auto" w:fill="auto"/>
            <w:vAlign w:val="center"/>
          </w:tcPr>
          <w:p w14:paraId="73CC6AA3" w14:textId="77777777" w:rsidR="00D50ADF" w:rsidRPr="002E2F25" w:rsidRDefault="00D50ADF" w:rsidP="00330303">
            <w:pPr>
              <w:spacing w:line="360" w:lineRule="auto"/>
              <w:jc w:val="center"/>
              <w:rPr>
                <w:rFonts w:ascii="Times New Roman" w:eastAsia="Calibri" w:hAnsi="Times New Roman" w:cs="Times New Roman"/>
                <w:sz w:val="20"/>
                <w:lang w:val="ms-MY"/>
              </w:rPr>
            </w:pPr>
            <w:r w:rsidRPr="002E2F25">
              <w:rPr>
                <w:rFonts w:ascii="Times New Roman" w:eastAsia="Calibri" w:hAnsi="Times New Roman" w:cs="Times New Roman"/>
                <w:sz w:val="20"/>
                <w:lang w:val="ms-MY"/>
              </w:rPr>
              <w:t>9</w:t>
            </w:r>
          </w:p>
        </w:tc>
        <w:tc>
          <w:tcPr>
            <w:tcW w:w="5613" w:type="dxa"/>
            <w:shd w:val="clear" w:color="auto" w:fill="auto"/>
            <w:vAlign w:val="center"/>
          </w:tcPr>
          <w:p w14:paraId="0423E11C" w14:textId="05F21BE5" w:rsidR="00D50ADF" w:rsidRPr="002E2F25" w:rsidRDefault="00D50ADF" w:rsidP="00C878E0">
            <w:pPr>
              <w:spacing w:line="360" w:lineRule="auto"/>
              <w:rPr>
                <w:rFonts w:ascii="Times New Roman" w:eastAsia="Calibri" w:hAnsi="Times New Roman" w:cs="Times New Roman"/>
                <w:sz w:val="20"/>
                <w:lang w:val="ms-MY"/>
              </w:rPr>
            </w:pPr>
            <w:r w:rsidRPr="002E2F25">
              <w:rPr>
                <w:rFonts w:ascii="Times New Roman" w:eastAsia="Calibri" w:hAnsi="Times New Roman" w:cs="Times New Roman"/>
                <w:sz w:val="20"/>
                <w:lang w:val="ms-MY"/>
              </w:rPr>
              <w:t>Elemen A teramat sangat lebih penting daripada B.</w:t>
            </w:r>
          </w:p>
        </w:tc>
      </w:tr>
      <w:tr w:rsidR="00D50ADF" w:rsidRPr="00D50ADF" w14:paraId="2FE3E251" w14:textId="77777777" w:rsidTr="00C878E0">
        <w:trPr>
          <w:trHeight w:val="340"/>
          <w:jc w:val="center"/>
        </w:trPr>
        <w:tc>
          <w:tcPr>
            <w:tcW w:w="1497" w:type="dxa"/>
            <w:tcBorders>
              <w:bottom w:val="single" w:sz="4" w:space="0" w:color="auto"/>
            </w:tcBorders>
            <w:shd w:val="clear" w:color="auto" w:fill="auto"/>
            <w:vAlign w:val="center"/>
          </w:tcPr>
          <w:p w14:paraId="0F1985C6" w14:textId="3424D1B8" w:rsidR="00D50ADF" w:rsidRPr="002E2F25" w:rsidRDefault="00D50ADF" w:rsidP="00330303">
            <w:pPr>
              <w:spacing w:line="360" w:lineRule="auto"/>
              <w:jc w:val="center"/>
              <w:rPr>
                <w:rFonts w:ascii="Times New Roman" w:eastAsia="Calibri" w:hAnsi="Times New Roman" w:cs="Times New Roman"/>
                <w:sz w:val="20"/>
                <w:lang w:val="ms-MY"/>
              </w:rPr>
            </w:pPr>
            <w:r w:rsidRPr="002E2F25">
              <w:rPr>
                <w:rFonts w:ascii="Times New Roman" w:eastAsia="Calibri" w:hAnsi="Times New Roman" w:cs="Times New Roman"/>
                <w:sz w:val="20"/>
                <w:lang w:val="ms-MY"/>
              </w:rPr>
              <w:t>2, 4, 6, 8</w:t>
            </w:r>
          </w:p>
        </w:tc>
        <w:tc>
          <w:tcPr>
            <w:tcW w:w="5613" w:type="dxa"/>
            <w:tcBorders>
              <w:bottom w:val="single" w:sz="4" w:space="0" w:color="auto"/>
            </w:tcBorders>
            <w:shd w:val="clear" w:color="auto" w:fill="auto"/>
            <w:vAlign w:val="center"/>
          </w:tcPr>
          <w:p w14:paraId="612DAA1C" w14:textId="77777777" w:rsidR="00D50ADF" w:rsidRPr="002E2F25" w:rsidRDefault="00D50ADF" w:rsidP="00C878E0">
            <w:pPr>
              <w:spacing w:line="360" w:lineRule="auto"/>
              <w:rPr>
                <w:rFonts w:ascii="Times New Roman" w:eastAsia="Calibri" w:hAnsi="Times New Roman" w:cs="Times New Roman"/>
                <w:sz w:val="20"/>
                <w:lang w:val="ms-MY"/>
              </w:rPr>
            </w:pPr>
            <w:r w:rsidRPr="002E2F25">
              <w:rPr>
                <w:rFonts w:ascii="Times New Roman" w:eastAsia="Calibri" w:hAnsi="Times New Roman" w:cs="Times New Roman"/>
                <w:sz w:val="20"/>
                <w:lang w:val="ms-MY"/>
              </w:rPr>
              <w:t>Nilai tengah antara dua nilai keputusan yang berdekatan.</w:t>
            </w:r>
          </w:p>
        </w:tc>
      </w:tr>
    </w:tbl>
    <w:p w14:paraId="546E17B7" w14:textId="77777777" w:rsidR="00D50ADF" w:rsidRPr="00C878E0" w:rsidRDefault="00D50ADF" w:rsidP="00D50ADF">
      <w:pPr>
        <w:spacing w:before="240"/>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 xml:space="preserve">Sumber: Saaty (1986) </w:t>
      </w:r>
    </w:p>
    <w:p w14:paraId="524435A8" w14:textId="77777777" w:rsidR="00A81663" w:rsidRDefault="00A81663" w:rsidP="00B22D06">
      <w:pPr>
        <w:jc w:val="both"/>
        <w:rPr>
          <w:rFonts w:ascii="Times New Roman" w:hAnsi="Times New Roman" w:cs="Times New Roman"/>
        </w:rPr>
      </w:pPr>
    </w:p>
    <w:p w14:paraId="589924D7" w14:textId="17847D6C" w:rsidR="00037F6D" w:rsidRDefault="00CF4912" w:rsidP="00BD69BC">
      <w:pPr>
        <w:jc w:val="both"/>
        <w:rPr>
          <w:rFonts w:ascii="Times New Roman" w:eastAsia="Calibri" w:hAnsi="Times New Roman" w:cs="Times New Roman"/>
          <w:lang w:val="ms-MY"/>
        </w:rPr>
      </w:pPr>
      <w:r w:rsidRPr="00CF4912">
        <w:rPr>
          <w:rFonts w:ascii="Times New Roman" w:eastAsia="Calibri" w:hAnsi="Times New Roman" w:cs="Times New Roman"/>
          <w:lang w:val="ms-MY"/>
        </w:rPr>
        <w:t>Perbandingan ini adalah berdasarkan kepada pembuat keputusan dasar untuk menilai kepentingan sesuatu unsur berbanding unsur-unsur yang lain. Susunan unsur-unsur berdasarkan kepenti</w:t>
      </w:r>
      <w:r w:rsidR="004F06A9">
        <w:rPr>
          <w:rFonts w:ascii="Times New Roman" w:eastAsia="Calibri" w:hAnsi="Times New Roman" w:cs="Times New Roman"/>
          <w:lang w:val="ms-MY"/>
        </w:rPr>
        <w:t>ngan ditunjukkan dalam Jadual 2</w:t>
      </w:r>
      <w:r w:rsidRPr="00CF4912">
        <w:rPr>
          <w:rFonts w:ascii="Times New Roman" w:eastAsia="Calibri" w:hAnsi="Times New Roman" w:cs="Times New Roman"/>
          <w:lang w:val="ms-MY"/>
        </w:rPr>
        <w:t xml:space="preserve"> di bawah:</w:t>
      </w:r>
    </w:p>
    <w:p w14:paraId="5C6D5BD8" w14:textId="77777777" w:rsidR="00751F36" w:rsidRPr="00CF4912" w:rsidRDefault="00751F36" w:rsidP="004F06A9">
      <w:pPr>
        <w:ind w:firstLine="720"/>
        <w:jc w:val="both"/>
        <w:rPr>
          <w:rFonts w:ascii="Times New Roman" w:eastAsia="Calibri" w:hAnsi="Times New Roman" w:cs="Times New Roman"/>
          <w:lang w:val="ms-MY"/>
        </w:rPr>
      </w:pPr>
    </w:p>
    <w:p w14:paraId="78F76434" w14:textId="1142E8BB" w:rsidR="00CF4912" w:rsidRPr="00C878E0" w:rsidRDefault="00C878E0" w:rsidP="00CF4912">
      <w:pPr>
        <w:spacing w:after="240"/>
        <w:jc w:val="center"/>
        <w:rPr>
          <w:rFonts w:ascii="Times New Roman" w:eastAsia="Calibri" w:hAnsi="Times New Roman" w:cs="Times New Roman"/>
          <w:sz w:val="20"/>
          <w:lang w:val="ms-MY"/>
        </w:rPr>
      </w:pPr>
      <w:r w:rsidRPr="00C878E0">
        <w:rPr>
          <w:rFonts w:ascii="Times New Roman" w:eastAsia="Calibri" w:hAnsi="Times New Roman" w:cs="Times New Roman"/>
          <w:sz w:val="14"/>
          <w:lang w:val="ms-MY"/>
        </w:rPr>
        <w:t>JADUAL 2</w:t>
      </w:r>
      <w:r w:rsidRPr="00C878E0">
        <w:rPr>
          <w:rFonts w:ascii="Times New Roman" w:eastAsia="Calibri" w:hAnsi="Times New Roman" w:cs="Times New Roman"/>
          <w:sz w:val="20"/>
          <w:lang w:val="ms-MY"/>
        </w:rPr>
        <w:t>.</w:t>
      </w:r>
      <w:r>
        <w:rPr>
          <w:rFonts w:ascii="Times New Roman" w:eastAsia="Calibri" w:hAnsi="Times New Roman" w:cs="Times New Roman"/>
          <w:sz w:val="20"/>
          <w:lang w:val="ms-MY"/>
        </w:rPr>
        <w:t xml:space="preserve"> </w:t>
      </w:r>
      <w:r w:rsidR="00CF4912" w:rsidRPr="00C878E0">
        <w:rPr>
          <w:rFonts w:ascii="Times New Roman" w:eastAsia="Calibri" w:hAnsi="Times New Roman" w:cs="Times New Roman"/>
          <w:sz w:val="20"/>
          <w:lang w:val="ms-MY"/>
        </w:rPr>
        <w:t>Contoh metrik perbandingan berpasangan</w:t>
      </w:r>
    </w:p>
    <w:tbl>
      <w:tblPr>
        <w:tblW w:w="0" w:type="auto"/>
        <w:jc w:val="center"/>
        <w:tblLayout w:type="fixed"/>
        <w:tblLook w:val="04A0" w:firstRow="1" w:lastRow="0" w:firstColumn="1" w:lastColumn="0" w:noHBand="0" w:noVBand="1"/>
      </w:tblPr>
      <w:tblGrid>
        <w:gridCol w:w="1230"/>
        <w:gridCol w:w="1230"/>
        <w:gridCol w:w="1231"/>
        <w:gridCol w:w="1231"/>
      </w:tblGrid>
      <w:tr w:rsidR="00CF4912" w:rsidRPr="00C878E0" w14:paraId="0D6C0EF4" w14:textId="77777777" w:rsidTr="003B7BE7">
        <w:trPr>
          <w:trHeight w:val="260"/>
          <w:jc w:val="center"/>
        </w:trPr>
        <w:tc>
          <w:tcPr>
            <w:tcW w:w="1230" w:type="dxa"/>
            <w:tcBorders>
              <w:top w:val="single" w:sz="4" w:space="0" w:color="auto"/>
              <w:bottom w:val="single" w:sz="4" w:space="0" w:color="auto"/>
            </w:tcBorders>
            <w:shd w:val="clear" w:color="auto" w:fill="auto"/>
            <w:vAlign w:val="center"/>
          </w:tcPr>
          <w:p w14:paraId="45CC1C8C" w14:textId="77777777" w:rsidR="00CF4912" w:rsidRPr="00C878E0" w:rsidRDefault="00CF4912" w:rsidP="003B7BE7">
            <w:pPr>
              <w:spacing w:line="360" w:lineRule="auto"/>
              <w:jc w:val="center"/>
              <w:rPr>
                <w:rFonts w:ascii="Times New Roman" w:eastAsia="Calibri" w:hAnsi="Times New Roman" w:cs="Times New Roman"/>
                <w:sz w:val="20"/>
                <w:lang w:val="ms-MY"/>
              </w:rPr>
            </w:pPr>
            <w:commentRangeStart w:id="12"/>
          </w:p>
        </w:tc>
        <w:tc>
          <w:tcPr>
            <w:tcW w:w="1230" w:type="dxa"/>
            <w:tcBorders>
              <w:top w:val="single" w:sz="4" w:space="0" w:color="auto"/>
              <w:bottom w:val="single" w:sz="4" w:space="0" w:color="auto"/>
            </w:tcBorders>
            <w:shd w:val="clear" w:color="auto" w:fill="auto"/>
            <w:vAlign w:val="center"/>
          </w:tcPr>
          <w:p w14:paraId="426FF1DD" w14:textId="77777777" w:rsidR="00CF4912" w:rsidRPr="00C878E0" w:rsidRDefault="00CF4912" w:rsidP="003B7BE7">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A1</w:t>
            </w:r>
          </w:p>
        </w:tc>
        <w:tc>
          <w:tcPr>
            <w:tcW w:w="1231" w:type="dxa"/>
            <w:tcBorders>
              <w:top w:val="single" w:sz="4" w:space="0" w:color="auto"/>
              <w:bottom w:val="single" w:sz="4" w:space="0" w:color="auto"/>
            </w:tcBorders>
            <w:shd w:val="clear" w:color="auto" w:fill="auto"/>
            <w:vAlign w:val="center"/>
          </w:tcPr>
          <w:p w14:paraId="5B9E7E4E" w14:textId="77777777" w:rsidR="00CF4912" w:rsidRPr="00C878E0" w:rsidRDefault="00CF4912" w:rsidP="003B7BE7">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A2</w:t>
            </w:r>
          </w:p>
        </w:tc>
        <w:tc>
          <w:tcPr>
            <w:tcW w:w="1231" w:type="dxa"/>
            <w:tcBorders>
              <w:top w:val="single" w:sz="4" w:space="0" w:color="auto"/>
              <w:bottom w:val="single" w:sz="4" w:space="0" w:color="auto"/>
            </w:tcBorders>
            <w:shd w:val="clear" w:color="auto" w:fill="auto"/>
            <w:vAlign w:val="center"/>
          </w:tcPr>
          <w:p w14:paraId="6A605A10" w14:textId="77777777" w:rsidR="00CF4912" w:rsidRPr="00C878E0" w:rsidRDefault="00CF4912" w:rsidP="003B7BE7">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A3</w:t>
            </w:r>
          </w:p>
        </w:tc>
      </w:tr>
      <w:tr w:rsidR="00CF4912" w:rsidRPr="00C878E0" w14:paraId="4A73812E" w14:textId="77777777" w:rsidTr="00751F36">
        <w:trPr>
          <w:trHeight w:val="440"/>
          <w:jc w:val="center"/>
        </w:trPr>
        <w:tc>
          <w:tcPr>
            <w:tcW w:w="1230" w:type="dxa"/>
            <w:tcBorders>
              <w:top w:val="single" w:sz="4" w:space="0" w:color="auto"/>
            </w:tcBorders>
            <w:shd w:val="clear" w:color="auto" w:fill="auto"/>
            <w:vAlign w:val="center"/>
          </w:tcPr>
          <w:p w14:paraId="058652C7" w14:textId="77777777" w:rsidR="00CF4912" w:rsidRPr="00C878E0" w:rsidRDefault="00CF4912" w:rsidP="00CF4912">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A1</w:t>
            </w:r>
          </w:p>
        </w:tc>
        <w:tc>
          <w:tcPr>
            <w:tcW w:w="1230" w:type="dxa"/>
            <w:tcBorders>
              <w:top w:val="single" w:sz="4" w:space="0" w:color="auto"/>
            </w:tcBorders>
            <w:shd w:val="clear" w:color="auto" w:fill="auto"/>
            <w:vAlign w:val="center"/>
          </w:tcPr>
          <w:p w14:paraId="0D224F3F" w14:textId="77777777" w:rsidR="00CF4912" w:rsidRPr="00C878E0" w:rsidRDefault="00CF4912" w:rsidP="00CF4912">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1</w:t>
            </w:r>
          </w:p>
        </w:tc>
        <w:tc>
          <w:tcPr>
            <w:tcW w:w="1231" w:type="dxa"/>
            <w:tcBorders>
              <w:top w:val="single" w:sz="4" w:space="0" w:color="auto"/>
            </w:tcBorders>
            <w:shd w:val="clear" w:color="auto" w:fill="auto"/>
            <w:vAlign w:val="center"/>
          </w:tcPr>
          <w:p w14:paraId="7846EB24" w14:textId="77777777" w:rsidR="00CF4912" w:rsidRPr="00C878E0" w:rsidRDefault="00CF4912" w:rsidP="00CF4912">
            <w:pPr>
              <w:spacing w:line="360" w:lineRule="auto"/>
              <w:jc w:val="center"/>
              <w:rPr>
                <w:rFonts w:ascii="Times New Roman" w:eastAsia="Calibri" w:hAnsi="Times New Roman" w:cs="Times New Roman"/>
                <w:sz w:val="20"/>
                <w:lang w:val="ms-MY"/>
              </w:rPr>
            </w:pPr>
          </w:p>
        </w:tc>
        <w:tc>
          <w:tcPr>
            <w:tcW w:w="1231" w:type="dxa"/>
            <w:tcBorders>
              <w:top w:val="single" w:sz="4" w:space="0" w:color="auto"/>
            </w:tcBorders>
            <w:shd w:val="clear" w:color="auto" w:fill="auto"/>
            <w:vAlign w:val="center"/>
          </w:tcPr>
          <w:p w14:paraId="53B7BA50" w14:textId="77777777" w:rsidR="00CF4912" w:rsidRPr="00C878E0" w:rsidRDefault="00CF4912" w:rsidP="00CF4912">
            <w:pPr>
              <w:spacing w:line="360" w:lineRule="auto"/>
              <w:jc w:val="center"/>
              <w:rPr>
                <w:rFonts w:ascii="Times New Roman" w:eastAsia="Calibri" w:hAnsi="Times New Roman" w:cs="Times New Roman"/>
                <w:sz w:val="20"/>
                <w:lang w:val="ms-MY"/>
              </w:rPr>
            </w:pPr>
          </w:p>
        </w:tc>
      </w:tr>
      <w:tr w:rsidR="00CF4912" w:rsidRPr="00C878E0" w14:paraId="20AC64A0" w14:textId="77777777" w:rsidTr="00751F36">
        <w:trPr>
          <w:trHeight w:val="440"/>
          <w:jc w:val="center"/>
        </w:trPr>
        <w:tc>
          <w:tcPr>
            <w:tcW w:w="1230" w:type="dxa"/>
            <w:shd w:val="clear" w:color="auto" w:fill="auto"/>
            <w:vAlign w:val="center"/>
          </w:tcPr>
          <w:p w14:paraId="4C2F8DB0" w14:textId="77777777" w:rsidR="00CF4912" w:rsidRPr="00C878E0" w:rsidRDefault="00CF4912" w:rsidP="00CF4912">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A2</w:t>
            </w:r>
          </w:p>
        </w:tc>
        <w:tc>
          <w:tcPr>
            <w:tcW w:w="1230" w:type="dxa"/>
            <w:shd w:val="clear" w:color="auto" w:fill="auto"/>
            <w:vAlign w:val="center"/>
          </w:tcPr>
          <w:p w14:paraId="575B79D2" w14:textId="77777777" w:rsidR="00CF4912" w:rsidRPr="00C878E0" w:rsidRDefault="00CF4912" w:rsidP="00CF4912">
            <w:pPr>
              <w:spacing w:line="360" w:lineRule="auto"/>
              <w:jc w:val="center"/>
              <w:rPr>
                <w:rFonts w:ascii="Times New Roman" w:eastAsia="Calibri" w:hAnsi="Times New Roman" w:cs="Times New Roman"/>
                <w:sz w:val="20"/>
                <w:lang w:val="ms-MY"/>
              </w:rPr>
            </w:pPr>
          </w:p>
        </w:tc>
        <w:tc>
          <w:tcPr>
            <w:tcW w:w="1231" w:type="dxa"/>
            <w:shd w:val="clear" w:color="auto" w:fill="auto"/>
            <w:vAlign w:val="center"/>
          </w:tcPr>
          <w:p w14:paraId="6B5D41CE" w14:textId="77777777" w:rsidR="00CF4912" w:rsidRPr="00C878E0" w:rsidRDefault="00CF4912" w:rsidP="00CF4912">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1</w:t>
            </w:r>
          </w:p>
        </w:tc>
        <w:tc>
          <w:tcPr>
            <w:tcW w:w="1231" w:type="dxa"/>
            <w:shd w:val="clear" w:color="auto" w:fill="auto"/>
            <w:vAlign w:val="center"/>
          </w:tcPr>
          <w:p w14:paraId="73B277D7" w14:textId="77777777" w:rsidR="00CF4912" w:rsidRPr="00C878E0" w:rsidRDefault="00CF4912" w:rsidP="00CF4912">
            <w:pPr>
              <w:spacing w:line="360" w:lineRule="auto"/>
              <w:jc w:val="center"/>
              <w:rPr>
                <w:rFonts w:ascii="Times New Roman" w:eastAsia="Calibri" w:hAnsi="Times New Roman" w:cs="Times New Roman"/>
                <w:sz w:val="20"/>
                <w:lang w:val="ms-MY"/>
              </w:rPr>
            </w:pPr>
          </w:p>
        </w:tc>
      </w:tr>
      <w:tr w:rsidR="00CF4912" w:rsidRPr="00C878E0" w14:paraId="48BB36B8" w14:textId="77777777" w:rsidTr="00751F36">
        <w:trPr>
          <w:trHeight w:val="440"/>
          <w:jc w:val="center"/>
        </w:trPr>
        <w:tc>
          <w:tcPr>
            <w:tcW w:w="1230" w:type="dxa"/>
            <w:tcBorders>
              <w:bottom w:val="single" w:sz="4" w:space="0" w:color="auto"/>
            </w:tcBorders>
            <w:shd w:val="clear" w:color="auto" w:fill="auto"/>
            <w:vAlign w:val="center"/>
          </w:tcPr>
          <w:p w14:paraId="109D08CC" w14:textId="77777777" w:rsidR="00CF4912" w:rsidRPr="00C878E0" w:rsidRDefault="00CF4912" w:rsidP="00CF4912">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A3</w:t>
            </w:r>
          </w:p>
        </w:tc>
        <w:tc>
          <w:tcPr>
            <w:tcW w:w="1230" w:type="dxa"/>
            <w:tcBorders>
              <w:bottom w:val="single" w:sz="4" w:space="0" w:color="auto"/>
            </w:tcBorders>
            <w:shd w:val="clear" w:color="auto" w:fill="auto"/>
            <w:vAlign w:val="center"/>
          </w:tcPr>
          <w:p w14:paraId="73673633" w14:textId="77777777" w:rsidR="00CF4912" w:rsidRPr="00C878E0" w:rsidRDefault="00CF4912" w:rsidP="00CF4912">
            <w:pPr>
              <w:spacing w:line="360" w:lineRule="auto"/>
              <w:jc w:val="center"/>
              <w:rPr>
                <w:rFonts w:ascii="Times New Roman" w:eastAsia="Calibri" w:hAnsi="Times New Roman" w:cs="Times New Roman"/>
                <w:sz w:val="20"/>
                <w:lang w:val="ms-MY"/>
              </w:rPr>
            </w:pPr>
          </w:p>
        </w:tc>
        <w:tc>
          <w:tcPr>
            <w:tcW w:w="1231" w:type="dxa"/>
            <w:tcBorders>
              <w:bottom w:val="single" w:sz="4" w:space="0" w:color="auto"/>
            </w:tcBorders>
            <w:shd w:val="clear" w:color="auto" w:fill="auto"/>
            <w:vAlign w:val="center"/>
          </w:tcPr>
          <w:p w14:paraId="5997364A" w14:textId="77777777" w:rsidR="00CF4912" w:rsidRPr="00C878E0" w:rsidRDefault="00CF4912" w:rsidP="00CF4912">
            <w:pPr>
              <w:spacing w:line="360" w:lineRule="auto"/>
              <w:jc w:val="center"/>
              <w:rPr>
                <w:rFonts w:ascii="Times New Roman" w:eastAsia="Calibri" w:hAnsi="Times New Roman" w:cs="Times New Roman"/>
                <w:sz w:val="20"/>
                <w:lang w:val="ms-MY"/>
              </w:rPr>
            </w:pPr>
          </w:p>
        </w:tc>
        <w:tc>
          <w:tcPr>
            <w:tcW w:w="1231" w:type="dxa"/>
            <w:tcBorders>
              <w:bottom w:val="single" w:sz="4" w:space="0" w:color="auto"/>
            </w:tcBorders>
            <w:shd w:val="clear" w:color="auto" w:fill="auto"/>
            <w:vAlign w:val="center"/>
          </w:tcPr>
          <w:p w14:paraId="190AA727" w14:textId="77777777" w:rsidR="00CF4912" w:rsidRPr="00C878E0" w:rsidRDefault="00CF4912" w:rsidP="00CF4912">
            <w:pPr>
              <w:spacing w:line="360" w:lineRule="auto"/>
              <w:jc w:val="center"/>
              <w:rPr>
                <w:rFonts w:ascii="Times New Roman" w:eastAsia="Calibri" w:hAnsi="Times New Roman" w:cs="Times New Roman"/>
                <w:sz w:val="20"/>
                <w:lang w:val="ms-MY"/>
              </w:rPr>
            </w:pPr>
            <w:r w:rsidRPr="00C878E0">
              <w:rPr>
                <w:rFonts w:ascii="Times New Roman" w:eastAsia="Calibri" w:hAnsi="Times New Roman" w:cs="Times New Roman"/>
                <w:sz w:val="20"/>
                <w:lang w:val="ms-MY"/>
              </w:rPr>
              <w:t>1</w:t>
            </w:r>
            <w:commentRangeEnd w:id="12"/>
            <w:r w:rsidR="003B7BE7">
              <w:rPr>
                <w:rStyle w:val="CommentReference"/>
              </w:rPr>
              <w:commentReference w:id="12"/>
            </w:r>
          </w:p>
        </w:tc>
      </w:tr>
    </w:tbl>
    <w:p w14:paraId="2AE35A0E" w14:textId="77777777" w:rsidR="00BD69BC" w:rsidRDefault="00BD69BC" w:rsidP="00CF4912">
      <w:pPr>
        <w:jc w:val="both"/>
        <w:rPr>
          <w:rFonts w:ascii="Times New Roman" w:eastAsia="Calibri" w:hAnsi="Times New Roman" w:cs="Times New Roman"/>
          <w:lang w:val="ms-MY"/>
        </w:rPr>
      </w:pPr>
    </w:p>
    <w:p w14:paraId="79E925C5" w14:textId="3610503F" w:rsidR="00CF4912" w:rsidRPr="00CF4912" w:rsidRDefault="00CF4912" w:rsidP="00CF4912">
      <w:pPr>
        <w:jc w:val="both"/>
        <w:rPr>
          <w:rFonts w:ascii="Times New Roman" w:eastAsia="Calibri" w:hAnsi="Times New Roman" w:cs="Times New Roman"/>
          <w:lang w:val="ms-MY"/>
        </w:rPr>
      </w:pPr>
      <w:r w:rsidRPr="00CF4912">
        <w:rPr>
          <w:rFonts w:ascii="Times New Roman" w:eastAsia="Calibri" w:hAnsi="Times New Roman" w:cs="Times New Roman"/>
          <w:lang w:val="ms-MY"/>
        </w:rPr>
        <w:t>Untuk menentukan kepentingan relatif antara elemen skala nombor 1</w:t>
      </w:r>
      <w:r w:rsidR="004F06A9">
        <w:rPr>
          <w:rFonts w:ascii="Times New Roman" w:eastAsia="Calibri" w:hAnsi="Times New Roman" w:cs="Times New Roman"/>
          <w:lang w:val="ms-MY"/>
        </w:rPr>
        <w:t xml:space="preserve"> hingga 9 seperti dalam Jadual </w:t>
      </w:r>
      <w:r>
        <w:rPr>
          <w:rFonts w:ascii="Times New Roman" w:eastAsia="Calibri" w:hAnsi="Times New Roman" w:cs="Times New Roman"/>
          <w:lang w:val="ms-MY"/>
        </w:rPr>
        <w:t>1</w:t>
      </w:r>
      <w:r w:rsidRPr="00CF4912">
        <w:rPr>
          <w:rFonts w:ascii="Times New Roman" w:eastAsia="Calibri" w:hAnsi="Times New Roman" w:cs="Times New Roman"/>
          <w:lang w:val="ms-MY"/>
        </w:rPr>
        <w:t>, penilaian tersebut dilakukan oleh pakar dalam menganalisis elemen yang mempunyai kepentingan bagi isu-isu yang sedia ada. Dalam AHP, penilaian alternatif boleh dilakukan dengan kaedah langsung, iaitu kaedah yang digunakan untuk memasukkan data kuantitatif. Biasanya nilai ini diperoleh daripada analisis sebelumnya atau berdasarkan pengalaman dan pemahaman. Pembuat keputusan yang mempunyai pengalaman atau pemahaman berkaitan isu-isu yang dikaji boleh terus memasuki pemberat bagi setiap sub kriteria.</w:t>
      </w:r>
    </w:p>
    <w:p w14:paraId="3EA37B01" w14:textId="77777777" w:rsidR="00A81663" w:rsidRPr="006662D3" w:rsidRDefault="00A81663" w:rsidP="00B22D06">
      <w:pPr>
        <w:jc w:val="both"/>
        <w:rPr>
          <w:rFonts w:ascii="Times New Roman" w:hAnsi="Times New Roman" w:cs="Times New Roman"/>
          <w:b/>
        </w:rPr>
      </w:pPr>
    </w:p>
    <w:p w14:paraId="65F7A2B0" w14:textId="1CA54306" w:rsidR="000814CF" w:rsidRPr="00BD69BC" w:rsidRDefault="008911A8" w:rsidP="00BD69BC">
      <w:pPr>
        <w:jc w:val="center"/>
        <w:rPr>
          <w:rFonts w:ascii="Times New Roman" w:hAnsi="Times New Roman" w:cs="Times New Roman"/>
        </w:rPr>
      </w:pPr>
      <w:r w:rsidRPr="00BD69BC">
        <w:rPr>
          <w:rFonts w:ascii="Times New Roman" w:hAnsi="Times New Roman" w:cs="Times New Roman"/>
        </w:rPr>
        <w:t>METODOLOGI KAJIAN</w:t>
      </w:r>
    </w:p>
    <w:p w14:paraId="3DEFD040" w14:textId="77777777" w:rsidR="00856C23" w:rsidRPr="006662D3" w:rsidRDefault="00856C23" w:rsidP="00B22D06">
      <w:pPr>
        <w:jc w:val="both"/>
        <w:rPr>
          <w:rFonts w:ascii="Times New Roman" w:hAnsi="Times New Roman" w:cs="Times New Roman"/>
          <w:b/>
        </w:rPr>
      </w:pPr>
    </w:p>
    <w:p w14:paraId="7F7F68AC" w14:textId="2D1E7F69" w:rsidR="008911A8" w:rsidRDefault="008911A8" w:rsidP="00BD69BC">
      <w:pPr>
        <w:pStyle w:val="Default"/>
        <w:tabs>
          <w:tab w:val="left" w:pos="709"/>
        </w:tabs>
        <w:jc w:val="both"/>
        <w:rPr>
          <w:color w:val="auto"/>
        </w:rPr>
      </w:pPr>
      <w:r w:rsidRPr="008911A8">
        <w:rPr>
          <w:color w:val="auto"/>
        </w:rPr>
        <w:t>Perancangan kajian dilakukan dengan pemerhatian mendalam tentang proses yang berjalan di kilang padi. Penentuan pengenalan pemboleh ubah yang dijalankan berkenaan dengan perumusan masalah, objektif kajian, dan penentuan responden bagi sumber data utama. Pencarian data umum dilakukan dengan menyebarkan soal selidik kepada responden. Adapun penentuan soal selidik sebelumnya dilakukan perundingan untuk mendapatkan nasihat daripada pakar-pakar terlebih dahulu untuk memastikan ketepatan dan keberkesanan dalam usaha untuk menjawab rumusan masalah. Responden diminta untuk memberi pandangan dalam proses kilang padi yang diwakili oleh soal selidik dengan skala 1 hingga 5.</w:t>
      </w:r>
    </w:p>
    <w:p w14:paraId="3B080CF4" w14:textId="060AA43B" w:rsidR="008911A8" w:rsidRDefault="008911A8" w:rsidP="00B22D06">
      <w:pPr>
        <w:pStyle w:val="Default"/>
        <w:tabs>
          <w:tab w:val="left" w:pos="709"/>
        </w:tabs>
        <w:jc w:val="both"/>
        <w:rPr>
          <w:color w:val="auto"/>
        </w:rPr>
      </w:pPr>
      <w:r>
        <w:rPr>
          <w:color w:val="auto"/>
        </w:rPr>
        <w:tab/>
      </w:r>
      <w:r w:rsidR="00126D1D">
        <w:rPr>
          <w:color w:val="auto"/>
        </w:rPr>
        <w:t xml:space="preserve">Soal </w:t>
      </w:r>
      <w:r w:rsidRPr="008911A8">
        <w:rPr>
          <w:color w:val="auto"/>
        </w:rPr>
        <w:t>selidik adalah senarai kenyataan yang mewakili beberapa aktiviti yang berhubungan dengan proses pengilangan beras di Kilang Padi Sumber Rezeki, yang kemudian disusun dalam bentuk satu pernyataan, dan diberikan kepada</w:t>
      </w:r>
      <w:r w:rsidR="00E25BC3">
        <w:rPr>
          <w:color w:val="auto"/>
        </w:rPr>
        <w:t xml:space="preserve"> responden. Manakala temu bual </w:t>
      </w:r>
      <w:r w:rsidRPr="008911A8">
        <w:rPr>
          <w:color w:val="auto"/>
        </w:rPr>
        <w:t xml:space="preserve">dalam bentuk komunikasi langsung yang dilaksanakan antara penyelidik dan pakar untuk melakukan pengesahan, yang berlaku dalam bentuk soalan dan jawapan. Data yang diperoleh </w:t>
      </w:r>
      <w:r w:rsidRPr="008911A8">
        <w:rPr>
          <w:color w:val="auto"/>
        </w:rPr>
        <w:lastRenderedPageBreak/>
        <w:t>kemudian dianalisa dengan menggunakan AHP. Kaedah soal selidik dipilih kerana ia bertujuan untuk mendapatkan cadangan daripada responden mengenai perkara-perkara yang tersenarai dalam kajian rumusan masalah. Sementara itu kaedah AHP diguna untuk menetapkan cadangan menjadi dominan dalam mencapai matlamat penyelidikan.</w:t>
      </w:r>
      <w:r>
        <w:rPr>
          <w:color w:val="auto"/>
        </w:rPr>
        <w:t xml:space="preserve"> </w:t>
      </w:r>
    </w:p>
    <w:p w14:paraId="2E10332C" w14:textId="614B310A" w:rsidR="00D43A1C" w:rsidRDefault="008911A8" w:rsidP="00B22D06">
      <w:pPr>
        <w:pStyle w:val="Default"/>
        <w:tabs>
          <w:tab w:val="left" w:pos="709"/>
        </w:tabs>
        <w:jc w:val="both"/>
        <w:rPr>
          <w:color w:val="auto"/>
        </w:rPr>
      </w:pPr>
      <w:r>
        <w:rPr>
          <w:color w:val="auto"/>
        </w:rPr>
        <w:tab/>
      </w:r>
      <w:r w:rsidR="00126D1D">
        <w:rPr>
          <w:color w:val="auto"/>
        </w:rPr>
        <w:t xml:space="preserve">Temu </w:t>
      </w:r>
      <w:r w:rsidRPr="008911A8">
        <w:rPr>
          <w:color w:val="auto"/>
        </w:rPr>
        <w:t>bual adalah teknik soal jawab dengan pihak-pihak berkaitan untuk mendapatkan data kajian yang tidak diperoleh daripada soal selidik dan data sekunder, yang dilakukan dengan mengadakan soal jawab secara langsung kepada pihak yang berkepentingan dalam penyelidikan, iaitu pihak-pihak yang terlibat dalam p</w:t>
      </w:r>
      <w:r w:rsidR="00126D1D">
        <w:rPr>
          <w:color w:val="auto"/>
        </w:rPr>
        <w:t>engurusan kilang padi. Terdapat beberapa</w:t>
      </w:r>
      <w:r w:rsidRPr="008911A8">
        <w:rPr>
          <w:color w:val="auto"/>
        </w:rPr>
        <w:t xml:space="preserve"> pakar yang diminta memberikan pendapat bagi membantu kajian ini memiliki</w:t>
      </w:r>
      <w:r w:rsidR="00D43A1C">
        <w:rPr>
          <w:color w:val="auto"/>
        </w:rPr>
        <w:t xml:space="preserve"> pengalaman puluhan tahun dalam </w:t>
      </w:r>
      <w:r w:rsidRPr="008911A8">
        <w:rPr>
          <w:color w:val="auto"/>
        </w:rPr>
        <w:t>memahami masalah yang terjadi dalam proses pengilangan beras. Pakar yang dipilih adalah dalam kalangan pengurus yang memiliki pengalaman sekurang-kurangnya 10 tahun dalam mengurus kilang padi, sehingga keputusan yang diambil adalah berdasarkan pengalaman dan realiti berdasarkan situasi di kilang pemprosesan padi.</w:t>
      </w:r>
      <w:r w:rsidR="00D43A1C">
        <w:rPr>
          <w:color w:val="auto"/>
        </w:rPr>
        <w:t xml:space="preserve"> </w:t>
      </w:r>
      <w:r w:rsidR="00D43A1C" w:rsidRPr="00D43A1C">
        <w:rPr>
          <w:color w:val="auto"/>
        </w:rPr>
        <w:t xml:space="preserve">Berdasarkan soal selidik sebanyak 27 soalan telah </w:t>
      </w:r>
      <w:r w:rsidR="004F06A9">
        <w:rPr>
          <w:color w:val="auto"/>
        </w:rPr>
        <w:t>ditentukan sebagai sub kriteria.</w:t>
      </w:r>
      <w:r w:rsidR="00D43A1C" w:rsidRPr="00D43A1C">
        <w:rPr>
          <w:color w:val="auto"/>
        </w:rPr>
        <w:t xml:space="preserve"> </w:t>
      </w:r>
      <w:r w:rsidR="004F06A9" w:rsidRPr="004F06A9">
        <w:rPr>
          <w:color w:val="auto"/>
        </w:rPr>
        <w:t>Hasi</w:t>
      </w:r>
      <w:r w:rsidR="004F06A9">
        <w:rPr>
          <w:color w:val="auto"/>
        </w:rPr>
        <w:t>l pengujian pengesahan kriteria</w:t>
      </w:r>
      <w:r w:rsidR="004F06A9" w:rsidRPr="004F06A9">
        <w:rPr>
          <w:color w:val="auto"/>
        </w:rPr>
        <w:t xml:space="preserve"> </w:t>
      </w:r>
      <w:r w:rsidR="004F06A9">
        <w:rPr>
          <w:color w:val="auto"/>
        </w:rPr>
        <w:t xml:space="preserve">tersebut </w:t>
      </w:r>
      <w:r w:rsidR="004F06A9" w:rsidRPr="004F06A9">
        <w:rPr>
          <w:color w:val="auto"/>
        </w:rPr>
        <w:t xml:space="preserve">mendapati sebanyak 21 daripada 27 sub kriteria yang sah </w:t>
      </w:r>
      <w:r w:rsidR="00D43A1C" w:rsidRPr="00D43A1C">
        <w:rPr>
          <w:color w:val="auto"/>
        </w:rPr>
        <w:t>seterusnya dianalisis dengan kaedah AHP yang akhirnya diperoleh pemberat daripada setiap kriteria dan sub-kriteria yang kemudian digunakan untuk mencari skala keutamaan prestasi pengilangan padi.</w:t>
      </w:r>
    </w:p>
    <w:p w14:paraId="50FE3DF2" w14:textId="083E3144" w:rsidR="00D43A1C" w:rsidRDefault="00D43A1C" w:rsidP="00B22D06">
      <w:pPr>
        <w:pStyle w:val="Default"/>
        <w:tabs>
          <w:tab w:val="left" w:pos="709"/>
        </w:tabs>
        <w:jc w:val="both"/>
        <w:rPr>
          <w:color w:val="auto"/>
        </w:rPr>
      </w:pPr>
      <w:r>
        <w:rPr>
          <w:color w:val="auto"/>
        </w:rPr>
        <w:tab/>
      </w:r>
      <w:r w:rsidRPr="00D43A1C">
        <w:rPr>
          <w:color w:val="auto"/>
        </w:rPr>
        <w:t>Seramai 60 responden yang terlibat dalam kajian ini adalah pekerja di tiga buah kilang padi yang menjadi skop kajian. Kriteria jantina, tahap pengajian dan umur responden dalam kajian ini</w:t>
      </w:r>
      <w:r>
        <w:rPr>
          <w:color w:val="auto"/>
        </w:rPr>
        <w:t>. R</w:t>
      </w:r>
      <w:r w:rsidRPr="00D43A1C">
        <w:rPr>
          <w:color w:val="auto"/>
        </w:rPr>
        <w:t>esponden lelaki sebanyak 70%, sedangkan responden wanita sebanyak 30%, berdasarkan umur responden berumur dari 18 sehingga 25 tahun adalah 5%, umur 26 sehingga 31 tahun pula sebanyak 75%, manakala umur 32 tahun ke atas adalah sebanyak 20%. Manakala berdasarkan tahap pengajian dalam kalangan responden menunjukkan bahawa 50% daripada mereka memperoleh pendidikan pada tahap sekolah menengah, sebanyak 35% memiliki pendidikan sarjana muda manakala sebanyak 15% dalam kalangan responden memperoleh pendidikan pada tahap sarjana.</w:t>
      </w:r>
    </w:p>
    <w:p w14:paraId="54F4B1A1" w14:textId="77777777" w:rsidR="00D43A1C" w:rsidRDefault="00D43A1C" w:rsidP="00B22D06">
      <w:pPr>
        <w:pStyle w:val="Default"/>
        <w:tabs>
          <w:tab w:val="left" w:pos="709"/>
        </w:tabs>
        <w:jc w:val="both"/>
        <w:rPr>
          <w:color w:val="auto"/>
        </w:rPr>
      </w:pPr>
    </w:p>
    <w:p w14:paraId="350CCD38" w14:textId="0B08F05C" w:rsidR="00D43A1C" w:rsidRPr="00BD69BC" w:rsidRDefault="00650CA6" w:rsidP="00BD69BC">
      <w:pPr>
        <w:pStyle w:val="Default"/>
        <w:jc w:val="center"/>
      </w:pPr>
      <w:r w:rsidRPr="00BD69BC">
        <w:t>ANALISI</w:t>
      </w:r>
      <w:r w:rsidR="00865430" w:rsidRPr="00BD69BC">
        <w:t>S</w:t>
      </w:r>
      <w:r w:rsidRPr="00BD69BC">
        <w:t xml:space="preserve"> DATA</w:t>
      </w:r>
    </w:p>
    <w:p w14:paraId="29B386EC" w14:textId="77777777" w:rsidR="00126D1D" w:rsidRPr="00126D1D" w:rsidRDefault="00126D1D" w:rsidP="00126D1D">
      <w:pPr>
        <w:pStyle w:val="Default"/>
        <w:rPr>
          <w:b/>
        </w:rPr>
      </w:pPr>
    </w:p>
    <w:p w14:paraId="492CE8B0" w14:textId="005F3FEC" w:rsidR="00D43A1C" w:rsidRDefault="00D43A1C" w:rsidP="00D43A1C">
      <w:pPr>
        <w:pStyle w:val="Default"/>
        <w:tabs>
          <w:tab w:val="left" w:pos="709"/>
        </w:tabs>
        <w:jc w:val="both"/>
        <w:rPr>
          <w:lang w:val="ms-MY"/>
        </w:rPr>
      </w:pPr>
      <w:r w:rsidRPr="00D43A1C">
        <w:rPr>
          <w:lang w:val="ms-MY"/>
        </w:rPr>
        <w:t>Lima kriteria daripada model SCOR dalam kajian ini</w:t>
      </w:r>
      <w:r>
        <w:rPr>
          <w:lang w:val="ms-MY"/>
        </w:rPr>
        <w:t xml:space="preserve"> dianalisis. Setiap kriteria </w:t>
      </w:r>
      <w:r w:rsidRPr="00D43A1C">
        <w:rPr>
          <w:lang w:val="ms-MY"/>
        </w:rPr>
        <w:t>mempunyai sub kriteria masing-masing. Setiap nilai pekali korelasi bagi sub kriteria dikira menggunakan rumus korelasi Pearson seperti</w:t>
      </w:r>
      <w:r w:rsidR="00E05D7F">
        <w:rPr>
          <w:lang w:val="ms-MY"/>
        </w:rPr>
        <w:t xml:space="preserve"> di dalam (1)</w:t>
      </w:r>
      <w:r w:rsidRPr="00D43A1C">
        <w:rPr>
          <w:lang w:val="ms-MY"/>
        </w:rPr>
        <w:t xml:space="preserve"> berikut :</w:t>
      </w:r>
    </w:p>
    <w:p w14:paraId="6123E1ED" w14:textId="77777777" w:rsidR="002E2F25" w:rsidRPr="00D43A1C" w:rsidRDefault="002E2F25" w:rsidP="00D43A1C">
      <w:pPr>
        <w:pStyle w:val="Default"/>
        <w:tabs>
          <w:tab w:val="left" w:pos="709"/>
        </w:tabs>
        <w:jc w:val="both"/>
        <w:rPr>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43"/>
      </w:tblGrid>
      <w:tr w:rsidR="002E2F25" w14:paraId="626475F2" w14:textId="77777777" w:rsidTr="002E2F25">
        <w:tc>
          <w:tcPr>
            <w:tcW w:w="7933" w:type="dxa"/>
          </w:tcPr>
          <w:p w14:paraId="55FAF68F" w14:textId="753B9808" w:rsidR="002E2F25" w:rsidRDefault="000629D4" w:rsidP="00D43A1C">
            <w:pPr>
              <w:pStyle w:val="Default"/>
              <w:tabs>
                <w:tab w:val="left" w:pos="709"/>
              </w:tabs>
              <w:rPr>
                <w:lang w:val="ms-MY"/>
              </w:rPr>
            </w:pPr>
            <m:oMathPara>
              <m:oMath>
                <m:sSub>
                  <m:sSubPr>
                    <m:ctrlPr>
                      <w:rPr>
                        <w:rFonts w:ascii="Cambria Math" w:hAnsi="Cambria Math"/>
                        <w:i/>
                        <w:lang w:val="ms-MY"/>
                      </w:rPr>
                    </m:ctrlPr>
                  </m:sSubPr>
                  <m:e>
                    <m:r>
                      <w:rPr>
                        <w:rFonts w:ascii="Cambria Math" w:hAnsi="Cambria Math"/>
                        <w:lang w:val="ms-MY"/>
                      </w:rPr>
                      <m:t>r</m:t>
                    </m:r>
                  </m:e>
                  <m:sub>
                    <m:r>
                      <w:rPr>
                        <w:rFonts w:ascii="Cambria Math" w:hAnsi="Cambria Math"/>
                        <w:lang w:val="ms-MY"/>
                      </w:rPr>
                      <m:t>xy</m:t>
                    </m:r>
                  </m:sub>
                </m:sSub>
                <m:r>
                  <w:rPr>
                    <w:rFonts w:ascii="Cambria Math" w:hAnsi="Cambria Math"/>
                    <w:lang w:val="ms-MY"/>
                  </w:rPr>
                  <m:t>=</m:t>
                </m:r>
                <m:f>
                  <m:fPr>
                    <m:ctrlPr>
                      <w:rPr>
                        <w:rFonts w:ascii="Cambria Math" w:hAnsi="Cambria Math"/>
                        <w:i/>
                        <w:lang w:val="ms-MY"/>
                      </w:rPr>
                    </m:ctrlPr>
                  </m:fPr>
                  <m:num>
                    <m:r>
                      <w:rPr>
                        <w:rFonts w:ascii="Cambria Math" w:hAnsi="Cambria Math"/>
                        <w:lang w:val="ms-MY"/>
                      </w:rPr>
                      <m:t>N</m:t>
                    </m:r>
                    <m:nary>
                      <m:naryPr>
                        <m:chr m:val="∑"/>
                        <m:limLoc m:val="undOvr"/>
                        <m:subHide m:val="1"/>
                        <m:supHide m:val="1"/>
                        <m:ctrlPr>
                          <w:rPr>
                            <w:rFonts w:ascii="Cambria Math" w:hAnsi="Cambria Math"/>
                            <w:i/>
                            <w:lang w:val="ms-MY"/>
                          </w:rPr>
                        </m:ctrlPr>
                      </m:naryPr>
                      <m:sub/>
                      <m:sup/>
                      <m:e>
                        <m:r>
                          <w:rPr>
                            <w:rFonts w:ascii="Cambria Math" w:hAnsi="Cambria Math"/>
                            <w:lang w:val="ms-MY"/>
                          </w:rPr>
                          <m:t>XY</m:t>
                        </m:r>
                      </m:e>
                    </m:nary>
                    <m:r>
                      <w:rPr>
                        <w:rFonts w:ascii="Cambria Math" w:hAnsi="Cambria Math"/>
                        <w:lang w:val="ms-MY"/>
                      </w:rPr>
                      <m:t>-</m:t>
                    </m:r>
                    <m:d>
                      <m:dPr>
                        <m:ctrlPr>
                          <w:rPr>
                            <w:rFonts w:ascii="Cambria Math" w:hAnsi="Cambria Math"/>
                            <w:i/>
                            <w:lang w:val="ms-MY"/>
                          </w:rPr>
                        </m:ctrlPr>
                      </m:dPr>
                      <m:e>
                        <m:nary>
                          <m:naryPr>
                            <m:chr m:val="∑"/>
                            <m:limLoc m:val="undOvr"/>
                            <m:subHide m:val="1"/>
                            <m:supHide m:val="1"/>
                            <m:ctrlPr>
                              <w:rPr>
                                <w:rFonts w:ascii="Cambria Math" w:hAnsi="Cambria Math"/>
                                <w:i/>
                                <w:lang w:val="ms-MY"/>
                              </w:rPr>
                            </m:ctrlPr>
                          </m:naryPr>
                          <m:sub/>
                          <m:sup/>
                          <m:e>
                            <m:r>
                              <w:rPr>
                                <w:rFonts w:ascii="Cambria Math" w:hAnsi="Cambria Math"/>
                                <w:lang w:val="ms-MY"/>
                              </w:rPr>
                              <m:t>X</m:t>
                            </m:r>
                          </m:e>
                        </m:nary>
                      </m:e>
                    </m:d>
                    <m:r>
                      <w:rPr>
                        <w:rFonts w:ascii="Cambria Math" w:hAnsi="Cambria Math"/>
                        <w:lang w:val="ms-MY"/>
                      </w:rPr>
                      <m:t xml:space="preserve"> (</m:t>
                    </m:r>
                    <m:nary>
                      <m:naryPr>
                        <m:chr m:val="∑"/>
                        <m:limLoc m:val="undOvr"/>
                        <m:subHide m:val="1"/>
                        <m:supHide m:val="1"/>
                        <m:ctrlPr>
                          <w:rPr>
                            <w:rFonts w:ascii="Cambria Math" w:hAnsi="Cambria Math"/>
                            <w:i/>
                            <w:lang w:val="ms-MY"/>
                          </w:rPr>
                        </m:ctrlPr>
                      </m:naryPr>
                      <m:sub/>
                      <m:sup/>
                      <m:e>
                        <m:r>
                          <w:rPr>
                            <w:rFonts w:ascii="Cambria Math" w:hAnsi="Cambria Math"/>
                            <w:lang w:val="ms-MY"/>
                          </w:rPr>
                          <m:t>Y</m:t>
                        </m:r>
                      </m:e>
                    </m:nary>
                    <m:r>
                      <w:rPr>
                        <w:rFonts w:ascii="Cambria Math" w:hAnsi="Cambria Math"/>
                        <w:lang w:val="ms-MY"/>
                      </w:rPr>
                      <m:t>)</m:t>
                    </m:r>
                  </m:num>
                  <m:den>
                    <m:rad>
                      <m:radPr>
                        <m:degHide m:val="1"/>
                        <m:ctrlPr>
                          <w:rPr>
                            <w:rFonts w:ascii="Cambria Math" w:hAnsi="Cambria Math"/>
                            <w:i/>
                            <w:lang w:val="ms-MY"/>
                          </w:rPr>
                        </m:ctrlPr>
                      </m:radPr>
                      <m:deg/>
                      <m:e>
                        <m:r>
                          <w:rPr>
                            <w:rFonts w:ascii="Cambria Math" w:hAnsi="Cambria Math"/>
                            <w:lang w:val="ms-MY"/>
                          </w:rPr>
                          <m:t>{N</m:t>
                        </m:r>
                        <m:nary>
                          <m:naryPr>
                            <m:chr m:val="∑"/>
                            <m:limLoc m:val="undOvr"/>
                            <m:subHide m:val="1"/>
                            <m:supHide m:val="1"/>
                            <m:ctrlPr>
                              <w:rPr>
                                <w:rFonts w:ascii="Cambria Math" w:hAnsi="Cambria Math"/>
                                <w:i/>
                                <w:lang w:val="ms-MY"/>
                              </w:rPr>
                            </m:ctrlPr>
                          </m:naryPr>
                          <m:sub/>
                          <m:sup/>
                          <m:e>
                            <m:r>
                              <w:rPr>
                                <w:rFonts w:ascii="Cambria Math" w:hAnsi="Cambria Math"/>
                                <w:lang w:val="ms-MY"/>
                              </w:rPr>
                              <m:t>X2-(</m:t>
                            </m:r>
                            <m:nary>
                              <m:naryPr>
                                <m:chr m:val="∑"/>
                                <m:limLoc m:val="undOvr"/>
                                <m:subHide m:val="1"/>
                                <m:supHide m:val="1"/>
                                <m:ctrlPr>
                                  <w:rPr>
                                    <w:rFonts w:ascii="Cambria Math" w:hAnsi="Cambria Math"/>
                                    <w:i/>
                                    <w:lang w:val="ms-MY"/>
                                  </w:rPr>
                                </m:ctrlPr>
                              </m:naryPr>
                              <m:sub/>
                              <m:sup/>
                              <m:e>
                                <m:r>
                                  <w:rPr>
                                    <w:rFonts w:ascii="Cambria Math" w:hAnsi="Cambria Math"/>
                                    <w:lang w:val="ms-MY"/>
                                  </w:rPr>
                                  <m:t xml:space="preserve">X)2  {N </m:t>
                                </m:r>
                                <m:nary>
                                  <m:naryPr>
                                    <m:chr m:val="∑"/>
                                    <m:limLoc m:val="undOvr"/>
                                    <m:subHide m:val="1"/>
                                    <m:supHide m:val="1"/>
                                    <m:ctrlPr>
                                      <w:rPr>
                                        <w:rFonts w:ascii="Cambria Math" w:hAnsi="Cambria Math"/>
                                        <w:i/>
                                        <w:lang w:val="ms-MY"/>
                                      </w:rPr>
                                    </m:ctrlPr>
                                  </m:naryPr>
                                  <m:sub/>
                                  <m:sup/>
                                  <m:e>
                                    <m:r>
                                      <w:rPr>
                                        <w:rFonts w:ascii="Cambria Math" w:hAnsi="Cambria Math"/>
                                        <w:lang w:val="ms-MY"/>
                                      </w:rPr>
                                      <m:t>Y2-(</m:t>
                                    </m:r>
                                    <m:nary>
                                      <m:naryPr>
                                        <m:chr m:val="∑"/>
                                        <m:limLoc m:val="undOvr"/>
                                        <m:subHide m:val="1"/>
                                        <m:supHide m:val="1"/>
                                        <m:ctrlPr>
                                          <w:rPr>
                                            <w:rFonts w:ascii="Cambria Math" w:hAnsi="Cambria Math"/>
                                            <w:i/>
                                            <w:lang w:val="ms-MY"/>
                                          </w:rPr>
                                        </m:ctrlPr>
                                      </m:naryPr>
                                      <m:sub/>
                                      <m:sup/>
                                      <m:e>
                                        <m:r>
                                          <w:rPr>
                                            <w:rFonts w:ascii="Cambria Math" w:hAnsi="Cambria Math"/>
                                            <w:lang w:val="ms-MY"/>
                                          </w:rPr>
                                          <m:t>Y)2}</m:t>
                                        </m:r>
                                      </m:e>
                                    </m:nary>
                                  </m:e>
                                </m:nary>
                              </m:e>
                            </m:nary>
                          </m:e>
                        </m:nary>
                      </m:e>
                    </m:rad>
                  </m:den>
                </m:f>
              </m:oMath>
            </m:oMathPara>
          </w:p>
        </w:tc>
        <w:tc>
          <w:tcPr>
            <w:tcW w:w="357" w:type="dxa"/>
            <w:vAlign w:val="center"/>
          </w:tcPr>
          <w:p w14:paraId="785F1B52" w14:textId="77777777" w:rsidR="002E2F25" w:rsidRPr="00D43A1C" w:rsidRDefault="002E2F25" w:rsidP="002E2F25">
            <w:pPr>
              <w:pStyle w:val="Default"/>
              <w:tabs>
                <w:tab w:val="left" w:pos="709"/>
              </w:tabs>
              <w:jc w:val="center"/>
              <w:rPr>
                <w:lang w:val="ms-MY"/>
              </w:rPr>
            </w:pPr>
            <w:commentRangeStart w:id="13"/>
            <w:r>
              <w:rPr>
                <w:lang w:val="ms-MY"/>
              </w:rPr>
              <w:t>(1)</w:t>
            </w:r>
            <w:commentRangeEnd w:id="13"/>
            <w:r w:rsidR="003B7BE7">
              <w:rPr>
                <w:rStyle w:val="CommentReference"/>
                <w:rFonts w:asciiTheme="minorHAnsi" w:eastAsiaTheme="minorEastAsia" w:hAnsiTheme="minorHAnsi" w:cstheme="minorBidi"/>
                <w:color w:val="auto"/>
                <w:lang w:val="en-US"/>
              </w:rPr>
              <w:commentReference w:id="13"/>
            </w:r>
          </w:p>
          <w:p w14:paraId="17D1B048" w14:textId="77777777" w:rsidR="002E2F25" w:rsidRDefault="002E2F25" w:rsidP="002E2F25">
            <w:pPr>
              <w:pStyle w:val="Default"/>
              <w:tabs>
                <w:tab w:val="left" w:pos="709"/>
              </w:tabs>
              <w:jc w:val="center"/>
              <w:rPr>
                <w:lang w:val="ms-MY"/>
              </w:rPr>
            </w:pPr>
          </w:p>
        </w:tc>
      </w:tr>
    </w:tbl>
    <w:p w14:paraId="03CB0BC3" w14:textId="77777777" w:rsidR="00E05D7F" w:rsidRPr="002E2F25" w:rsidRDefault="00E05D7F" w:rsidP="00E05D7F">
      <w:pPr>
        <w:shd w:val="clear" w:color="auto" w:fill="FFFFFF"/>
        <w:spacing w:line="360" w:lineRule="atLeast"/>
        <w:jc w:val="both"/>
        <w:rPr>
          <w:rFonts w:ascii="Times New Roman" w:eastAsia="Times New Roman" w:hAnsi="Times New Roman" w:cs="Times New Roman"/>
          <w:color w:val="000000" w:themeColor="text1"/>
          <w:lang w:val="ms-MY" w:eastAsia="en-MY"/>
        </w:rPr>
      </w:pPr>
    </w:p>
    <w:p w14:paraId="6775BA4F" w14:textId="77777777" w:rsidR="00E05D7F" w:rsidRPr="00DD681C" w:rsidRDefault="00E05D7F" w:rsidP="00E05D7F">
      <w:pPr>
        <w:shd w:val="clear" w:color="auto" w:fill="FFFFFF"/>
        <w:spacing w:line="360" w:lineRule="atLeast"/>
        <w:jc w:val="both"/>
        <w:rPr>
          <w:rFonts w:ascii="Times New Roman" w:eastAsia="Times New Roman" w:hAnsi="Times New Roman" w:cs="Times New Roman"/>
          <w:i/>
          <w:color w:val="000000" w:themeColor="text1"/>
          <w:sz w:val="18"/>
          <w:szCs w:val="18"/>
          <w:lang w:val="en-MY" w:eastAsia="en-MY"/>
        </w:rPr>
      </w:pPr>
      <w:r w:rsidRPr="00DD681C">
        <w:rPr>
          <w:rFonts w:ascii="Times New Roman" w:eastAsia="Times New Roman" w:hAnsi="Times New Roman" w:cs="Times New Roman"/>
          <w:i/>
          <w:color w:val="000000" w:themeColor="text1"/>
          <w:lang w:val="en-MY" w:eastAsia="en-MY"/>
        </w:rPr>
        <w:t>Keterangan:</w:t>
      </w:r>
    </w:p>
    <w:p w14:paraId="2A794430" w14:textId="389F2CD9" w:rsidR="00E05D7F" w:rsidRPr="00DD681C" w:rsidRDefault="00E05D7F" w:rsidP="00C878E0">
      <w:pPr>
        <w:shd w:val="clear" w:color="auto" w:fill="FFFFFF"/>
        <w:ind w:left="360"/>
        <w:jc w:val="both"/>
        <w:rPr>
          <w:rFonts w:ascii="Times New Roman" w:eastAsia="Times New Roman" w:hAnsi="Times New Roman" w:cs="Times New Roman"/>
          <w:i/>
          <w:color w:val="000000" w:themeColor="text1"/>
          <w:sz w:val="18"/>
          <w:szCs w:val="18"/>
          <w:lang w:val="en-MY" w:eastAsia="en-MY"/>
        </w:rPr>
      </w:pPr>
      <w:r w:rsidRPr="00DD681C">
        <w:rPr>
          <w:rFonts w:ascii="Times New Roman" w:eastAsia="Times New Roman" w:hAnsi="Times New Roman" w:cs="Times New Roman"/>
          <w:i/>
          <w:color w:val="000000" w:themeColor="text1"/>
          <w:lang w:val="en-MY" w:eastAsia="en-MY"/>
        </w:rPr>
        <w:t>r</w:t>
      </w:r>
      <w:r w:rsidRPr="00DD681C">
        <w:rPr>
          <w:rFonts w:ascii="Times New Roman" w:eastAsia="Times New Roman" w:hAnsi="Times New Roman" w:cs="Times New Roman"/>
          <w:i/>
          <w:color w:val="000000" w:themeColor="text1"/>
          <w:lang w:val="en-MY" w:eastAsia="en-MY"/>
        </w:rPr>
        <w:tab/>
      </w:r>
      <w:r w:rsidRPr="00DD681C">
        <w:rPr>
          <w:rFonts w:ascii="Times New Roman" w:eastAsia="Times New Roman" w:hAnsi="Times New Roman" w:cs="Times New Roman"/>
          <w:i/>
          <w:color w:val="000000" w:themeColor="text1"/>
          <w:lang w:val="en-MY" w:eastAsia="en-MY"/>
        </w:rPr>
        <w:tab/>
        <w:t>: Koefisien pengesahan item yang dicari</w:t>
      </w:r>
      <w:r w:rsidR="002E2F25">
        <w:rPr>
          <w:rFonts w:ascii="Times New Roman" w:eastAsia="Times New Roman" w:hAnsi="Times New Roman" w:cs="Times New Roman"/>
          <w:i/>
          <w:color w:val="000000" w:themeColor="text1"/>
          <w:lang w:val="en-MY" w:eastAsia="en-MY"/>
        </w:rPr>
        <w:t>.</w:t>
      </w:r>
    </w:p>
    <w:p w14:paraId="0939B6F7" w14:textId="4D884A56" w:rsidR="00E05D7F" w:rsidRPr="00DD681C" w:rsidRDefault="00E05D7F" w:rsidP="00C878E0">
      <w:pPr>
        <w:shd w:val="clear" w:color="auto" w:fill="FFFFFF"/>
        <w:ind w:left="360"/>
        <w:jc w:val="both"/>
        <w:rPr>
          <w:rFonts w:ascii="Times New Roman" w:eastAsia="Times New Roman" w:hAnsi="Times New Roman" w:cs="Times New Roman"/>
          <w:i/>
          <w:color w:val="000000" w:themeColor="text1"/>
          <w:sz w:val="18"/>
          <w:szCs w:val="18"/>
          <w:lang w:val="en-MY" w:eastAsia="en-MY"/>
        </w:rPr>
      </w:pPr>
      <w:r w:rsidRPr="00DD681C">
        <w:rPr>
          <w:rFonts w:ascii="Times New Roman" w:eastAsia="Times New Roman" w:hAnsi="Times New Roman" w:cs="Times New Roman"/>
          <w:i/>
          <w:color w:val="000000" w:themeColor="text1"/>
          <w:lang w:val="en-MY" w:eastAsia="en-MY"/>
        </w:rPr>
        <w:t>x</w:t>
      </w:r>
      <w:r w:rsidRPr="00DD681C">
        <w:rPr>
          <w:rFonts w:ascii="Times New Roman" w:eastAsia="Times New Roman" w:hAnsi="Times New Roman" w:cs="Times New Roman"/>
          <w:i/>
          <w:color w:val="000000" w:themeColor="text1"/>
          <w:lang w:val="en-MY" w:eastAsia="en-MY"/>
        </w:rPr>
        <w:tab/>
      </w:r>
      <w:r w:rsidRPr="00DD681C">
        <w:rPr>
          <w:rFonts w:ascii="Times New Roman" w:eastAsia="Times New Roman" w:hAnsi="Times New Roman" w:cs="Times New Roman"/>
          <w:i/>
          <w:color w:val="000000" w:themeColor="text1"/>
          <w:lang w:val="en-MY" w:eastAsia="en-MY"/>
        </w:rPr>
        <w:tab/>
        <w:t>: Skor total instrument</w:t>
      </w:r>
      <w:r w:rsidR="002E2F25">
        <w:rPr>
          <w:rFonts w:ascii="Times New Roman" w:eastAsia="Times New Roman" w:hAnsi="Times New Roman" w:cs="Times New Roman"/>
          <w:i/>
          <w:color w:val="000000" w:themeColor="text1"/>
          <w:lang w:val="en-MY" w:eastAsia="en-MY"/>
        </w:rPr>
        <w:t>.</w:t>
      </w:r>
    </w:p>
    <w:p w14:paraId="062CC6D3" w14:textId="0098A65A" w:rsidR="00E05D7F" w:rsidRPr="00DD681C" w:rsidRDefault="00E05D7F" w:rsidP="00C878E0">
      <w:pPr>
        <w:shd w:val="clear" w:color="auto" w:fill="FFFFFF"/>
        <w:ind w:left="360"/>
        <w:jc w:val="both"/>
        <w:rPr>
          <w:rFonts w:ascii="Times New Roman" w:eastAsia="Times New Roman" w:hAnsi="Times New Roman" w:cs="Times New Roman"/>
          <w:i/>
          <w:color w:val="000000" w:themeColor="text1"/>
          <w:sz w:val="18"/>
          <w:szCs w:val="18"/>
          <w:lang w:val="en-MY" w:eastAsia="en-MY"/>
        </w:rPr>
      </w:pPr>
      <w:r w:rsidRPr="00DD681C">
        <w:rPr>
          <w:rFonts w:ascii="Times New Roman" w:eastAsia="Times New Roman" w:hAnsi="Times New Roman" w:cs="Times New Roman"/>
          <w:i/>
          <w:color w:val="000000" w:themeColor="text1"/>
          <w:lang w:val="en-MY" w:eastAsia="en-MY"/>
        </w:rPr>
        <w:t>∑x</w:t>
      </w:r>
      <w:r w:rsidRPr="00DD681C">
        <w:rPr>
          <w:rFonts w:ascii="Times New Roman" w:eastAsia="Times New Roman" w:hAnsi="Times New Roman" w:cs="Times New Roman"/>
          <w:i/>
          <w:color w:val="000000" w:themeColor="text1"/>
          <w:lang w:val="en-MY" w:eastAsia="en-MY"/>
        </w:rPr>
        <w:tab/>
      </w:r>
      <w:r w:rsidRPr="00DD681C">
        <w:rPr>
          <w:rFonts w:ascii="Times New Roman" w:eastAsia="Times New Roman" w:hAnsi="Times New Roman" w:cs="Times New Roman"/>
          <w:i/>
          <w:color w:val="000000" w:themeColor="text1"/>
          <w:lang w:val="en-MY" w:eastAsia="en-MY"/>
        </w:rPr>
        <w:tab/>
        <w:t>: Jumlah skor distribusi x</w:t>
      </w:r>
      <w:r w:rsidR="002E2F25">
        <w:rPr>
          <w:rFonts w:ascii="Times New Roman" w:eastAsia="Times New Roman" w:hAnsi="Times New Roman" w:cs="Times New Roman"/>
          <w:i/>
          <w:color w:val="000000" w:themeColor="text1"/>
          <w:lang w:val="en-MY" w:eastAsia="en-MY"/>
        </w:rPr>
        <w:t>.</w:t>
      </w:r>
    </w:p>
    <w:p w14:paraId="7ED43CC1" w14:textId="7B328DC1" w:rsidR="00E05D7F" w:rsidRPr="00DD681C" w:rsidRDefault="00E05D7F" w:rsidP="00C878E0">
      <w:pPr>
        <w:shd w:val="clear" w:color="auto" w:fill="FFFFFF"/>
        <w:ind w:left="360"/>
        <w:jc w:val="both"/>
        <w:rPr>
          <w:rFonts w:ascii="Times New Roman" w:eastAsia="Times New Roman" w:hAnsi="Times New Roman" w:cs="Times New Roman"/>
          <w:i/>
          <w:color w:val="000000" w:themeColor="text1"/>
          <w:sz w:val="18"/>
          <w:szCs w:val="18"/>
          <w:lang w:val="en-MY" w:eastAsia="en-MY"/>
        </w:rPr>
      </w:pPr>
      <w:r w:rsidRPr="00DD681C">
        <w:rPr>
          <w:rFonts w:ascii="Times New Roman" w:eastAsia="Times New Roman" w:hAnsi="Times New Roman" w:cs="Times New Roman"/>
          <w:i/>
          <w:color w:val="000000" w:themeColor="text1"/>
          <w:lang w:val="en-MY" w:eastAsia="en-MY"/>
        </w:rPr>
        <w:t>∑y</w:t>
      </w:r>
      <w:r w:rsidRPr="00DD681C">
        <w:rPr>
          <w:rFonts w:ascii="Times New Roman" w:eastAsia="Times New Roman" w:hAnsi="Times New Roman" w:cs="Times New Roman"/>
          <w:i/>
          <w:color w:val="000000" w:themeColor="text1"/>
          <w:lang w:val="en-MY" w:eastAsia="en-MY"/>
        </w:rPr>
        <w:tab/>
      </w:r>
      <w:r w:rsidRPr="00DD681C">
        <w:rPr>
          <w:rFonts w:ascii="Times New Roman" w:eastAsia="Times New Roman" w:hAnsi="Times New Roman" w:cs="Times New Roman"/>
          <w:i/>
          <w:color w:val="000000" w:themeColor="text1"/>
          <w:lang w:val="en-MY" w:eastAsia="en-MY"/>
        </w:rPr>
        <w:tab/>
        <w:t>: Jumlah skor distribusi y</w:t>
      </w:r>
      <w:r w:rsidR="002E2F25">
        <w:rPr>
          <w:rFonts w:ascii="Times New Roman" w:eastAsia="Times New Roman" w:hAnsi="Times New Roman" w:cs="Times New Roman"/>
          <w:i/>
          <w:color w:val="000000" w:themeColor="text1"/>
          <w:lang w:val="en-MY" w:eastAsia="en-MY"/>
        </w:rPr>
        <w:t>.</w:t>
      </w:r>
    </w:p>
    <w:p w14:paraId="2F2BA97B" w14:textId="671FF225" w:rsidR="00E05D7F" w:rsidRPr="00DD681C" w:rsidRDefault="00E05D7F" w:rsidP="00C878E0">
      <w:pPr>
        <w:shd w:val="clear" w:color="auto" w:fill="FFFFFF"/>
        <w:ind w:left="360"/>
        <w:jc w:val="both"/>
        <w:rPr>
          <w:rFonts w:ascii="Times New Roman" w:eastAsia="Times New Roman" w:hAnsi="Times New Roman" w:cs="Times New Roman"/>
          <w:i/>
          <w:color w:val="000000" w:themeColor="text1"/>
          <w:sz w:val="18"/>
          <w:szCs w:val="18"/>
          <w:lang w:val="en-MY" w:eastAsia="en-MY"/>
        </w:rPr>
      </w:pPr>
      <w:r w:rsidRPr="00DD681C">
        <w:rPr>
          <w:rFonts w:ascii="Times New Roman" w:eastAsia="Times New Roman" w:hAnsi="Times New Roman" w:cs="Times New Roman"/>
          <w:i/>
          <w:color w:val="000000" w:themeColor="text1"/>
          <w:lang w:val="en-MY" w:eastAsia="en-MY"/>
        </w:rPr>
        <w:t>∑x</w:t>
      </w:r>
      <w:r w:rsidRPr="00DD681C">
        <w:rPr>
          <w:rFonts w:ascii="Times New Roman" w:eastAsia="Times New Roman" w:hAnsi="Times New Roman" w:cs="Times New Roman"/>
          <w:i/>
          <w:color w:val="000000" w:themeColor="text1"/>
          <w:sz w:val="18"/>
          <w:szCs w:val="18"/>
          <w:vertAlign w:val="superscript"/>
          <w:lang w:val="en-MY" w:eastAsia="en-MY"/>
        </w:rPr>
        <w:t xml:space="preserve">2 </w:t>
      </w:r>
      <w:r w:rsidR="00C878E0">
        <w:rPr>
          <w:rFonts w:ascii="Times New Roman" w:eastAsia="Times New Roman" w:hAnsi="Times New Roman" w:cs="Times New Roman"/>
          <w:i/>
          <w:color w:val="000000" w:themeColor="text1"/>
          <w:lang w:val="en-MY" w:eastAsia="en-MY"/>
        </w:rPr>
        <w:tab/>
      </w:r>
      <w:r w:rsidRPr="00DD681C">
        <w:rPr>
          <w:rFonts w:ascii="Times New Roman" w:eastAsia="Times New Roman" w:hAnsi="Times New Roman" w:cs="Times New Roman"/>
          <w:i/>
          <w:color w:val="000000" w:themeColor="text1"/>
          <w:lang w:val="en-MY" w:eastAsia="en-MY"/>
        </w:rPr>
        <w:t>: Jumlah kuadrat pada masing-masing x</w:t>
      </w:r>
      <w:r w:rsidR="002E2F25">
        <w:rPr>
          <w:rFonts w:ascii="Times New Roman" w:eastAsia="Times New Roman" w:hAnsi="Times New Roman" w:cs="Times New Roman"/>
          <w:i/>
          <w:color w:val="000000" w:themeColor="text1"/>
          <w:lang w:val="en-MY" w:eastAsia="en-MY"/>
        </w:rPr>
        <w:t>.</w:t>
      </w:r>
    </w:p>
    <w:p w14:paraId="3911A6C8" w14:textId="6FAA2E37" w:rsidR="00E05D7F" w:rsidRPr="00DD681C" w:rsidRDefault="00E05D7F" w:rsidP="00C878E0">
      <w:pPr>
        <w:shd w:val="clear" w:color="auto" w:fill="FFFFFF"/>
        <w:ind w:left="360"/>
        <w:jc w:val="both"/>
        <w:rPr>
          <w:rFonts w:ascii="Times New Roman" w:eastAsia="Times New Roman" w:hAnsi="Times New Roman" w:cs="Times New Roman"/>
          <w:i/>
          <w:color w:val="000000" w:themeColor="text1"/>
          <w:sz w:val="18"/>
          <w:szCs w:val="18"/>
          <w:lang w:val="en-MY" w:eastAsia="en-MY"/>
        </w:rPr>
      </w:pPr>
      <w:r w:rsidRPr="00DD681C">
        <w:rPr>
          <w:rFonts w:ascii="Times New Roman" w:eastAsia="Times New Roman" w:hAnsi="Times New Roman" w:cs="Times New Roman"/>
          <w:i/>
          <w:color w:val="000000" w:themeColor="text1"/>
          <w:lang w:val="en-MY" w:eastAsia="en-MY"/>
        </w:rPr>
        <w:t>∑y</w:t>
      </w:r>
      <w:r w:rsidRPr="00DD681C">
        <w:rPr>
          <w:rFonts w:ascii="Times New Roman" w:eastAsia="Times New Roman" w:hAnsi="Times New Roman" w:cs="Times New Roman"/>
          <w:i/>
          <w:color w:val="000000" w:themeColor="text1"/>
          <w:sz w:val="18"/>
          <w:szCs w:val="18"/>
          <w:vertAlign w:val="superscript"/>
          <w:lang w:val="en-MY" w:eastAsia="en-MY"/>
        </w:rPr>
        <w:t>2</w:t>
      </w:r>
      <w:r w:rsidRPr="00DD681C">
        <w:rPr>
          <w:rFonts w:ascii="Times New Roman" w:eastAsia="Times New Roman" w:hAnsi="Times New Roman" w:cs="Times New Roman"/>
          <w:i/>
          <w:color w:val="000000" w:themeColor="text1"/>
          <w:lang w:val="en-MY" w:eastAsia="en-MY"/>
        </w:rPr>
        <w:tab/>
      </w:r>
      <w:r w:rsidRPr="00DD681C">
        <w:rPr>
          <w:rFonts w:ascii="Times New Roman" w:eastAsia="Times New Roman" w:hAnsi="Times New Roman" w:cs="Times New Roman"/>
          <w:i/>
          <w:color w:val="000000" w:themeColor="text1"/>
          <w:lang w:val="en-MY" w:eastAsia="en-MY"/>
        </w:rPr>
        <w:tab/>
        <w:t>: Jumlah kuadrat pada masing-masing y</w:t>
      </w:r>
      <w:r w:rsidR="002E2F25">
        <w:rPr>
          <w:rFonts w:ascii="Times New Roman" w:eastAsia="Times New Roman" w:hAnsi="Times New Roman" w:cs="Times New Roman"/>
          <w:i/>
          <w:color w:val="000000" w:themeColor="text1"/>
          <w:lang w:val="en-MY" w:eastAsia="en-MY"/>
        </w:rPr>
        <w:t>.</w:t>
      </w:r>
    </w:p>
    <w:p w14:paraId="75380AFD" w14:textId="6EBBE8B7" w:rsidR="00E05D7F" w:rsidRPr="00DD681C" w:rsidRDefault="00E05D7F" w:rsidP="00C878E0">
      <w:pPr>
        <w:shd w:val="clear" w:color="auto" w:fill="FFFFFF"/>
        <w:ind w:left="360"/>
        <w:jc w:val="both"/>
        <w:rPr>
          <w:rFonts w:ascii="Times New Roman" w:eastAsia="Times New Roman" w:hAnsi="Times New Roman" w:cs="Times New Roman"/>
          <w:i/>
          <w:color w:val="000000" w:themeColor="text1"/>
          <w:lang w:val="en-MY" w:eastAsia="en-MY"/>
        </w:rPr>
      </w:pPr>
      <w:r w:rsidRPr="00DD681C">
        <w:rPr>
          <w:rFonts w:ascii="Times New Roman" w:eastAsia="Times New Roman" w:hAnsi="Times New Roman" w:cs="Times New Roman"/>
          <w:i/>
          <w:color w:val="000000" w:themeColor="text1"/>
          <w:lang w:val="en-MY" w:eastAsia="en-MY"/>
        </w:rPr>
        <w:t>N</w:t>
      </w:r>
      <w:r w:rsidRPr="00DD681C">
        <w:rPr>
          <w:rFonts w:ascii="Times New Roman" w:eastAsia="Times New Roman" w:hAnsi="Times New Roman" w:cs="Times New Roman"/>
          <w:i/>
          <w:color w:val="000000" w:themeColor="text1"/>
          <w:lang w:val="en-MY" w:eastAsia="en-MY"/>
        </w:rPr>
        <w:tab/>
      </w:r>
      <w:r w:rsidRPr="00DD681C">
        <w:rPr>
          <w:rFonts w:ascii="Times New Roman" w:eastAsia="Times New Roman" w:hAnsi="Times New Roman" w:cs="Times New Roman"/>
          <w:i/>
          <w:color w:val="000000" w:themeColor="text1"/>
          <w:lang w:val="en-MY" w:eastAsia="en-MY"/>
        </w:rPr>
        <w:tab/>
        <w:t>: Jumlah responden</w:t>
      </w:r>
      <w:r w:rsidR="002E2F25">
        <w:rPr>
          <w:rFonts w:ascii="Times New Roman" w:eastAsia="Times New Roman" w:hAnsi="Times New Roman" w:cs="Times New Roman"/>
          <w:i/>
          <w:color w:val="000000" w:themeColor="text1"/>
          <w:lang w:val="en-MY" w:eastAsia="en-MY"/>
        </w:rPr>
        <w:t>.</w:t>
      </w:r>
    </w:p>
    <w:p w14:paraId="0548CCDE" w14:textId="39DBB4AF" w:rsidR="00751F36" w:rsidRPr="00DD681C" w:rsidRDefault="00751F36" w:rsidP="00C878E0">
      <w:pPr>
        <w:shd w:val="clear" w:color="auto" w:fill="FFFFFF"/>
        <w:ind w:left="360"/>
        <w:jc w:val="both"/>
        <w:rPr>
          <w:rFonts w:ascii="Times New Roman" w:hAnsi="Times New Roman" w:cs="Times New Roman"/>
          <w:i/>
          <w:lang w:val="ms-MY"/>
        </w:rPr>
      </w:pPr>
      <w:r w:rsidRPr="00DD681C">
        <w:rPr>
          <w:rFonts w:ascii="Times New Roman" w:hAnsi="Times New Roman" w:cs="Times New Roman"/>
          <w:i/>
          <w:lang w:val="ms-MY"/>
        </w:rPr>
        <w:sym w:font="Symbol" w:char="F061"/>
      </w:r>
      <w:r w:rsidRPr="00DD681C">
        <w:rPr>
          <w:rFonts w:ascii="Times New Roman" w:hAnsi="Times New Roman" w:cs="Times New Roman"/>
          <w:i/>
          <w:lang w:val="ms-MY"/>
        </w:rPr>
        <w:tab/>
      </w:r>
      <w:r w:rsidRPr="00DD681C">
        <w:rPr>
          <w:rFonts w:ascii="Times New Roman" w:hAnsi="Times New Roman" w:cs="Times New Roman"/>
          <w:i/>
          <w:lang w:val="ms-MY"/>
        </w:rPr>
        <w:tab/>
        <w:t>: Taraf signifikansi</w:t>
      </w:r>
      <w:r w:rsidR="002E2F25">
        <w:rPr>
          <w:rFonts w:ascii="Times New Roman" w:hAnsi="Times New Roman" w:cs="Times New Roman"/>
          <w:i/>
          <w:lang w:val="ms-MY"/>
        </w:rPr>
        <w:t>.</w:t>
      </w:r>
    </w:p>
    <w:p w14:paraId="0B6E9B96" w14:textId="3CAF6F52" w:rsidR="00751F36" w:rsidRPr="00DD681C" w:rsidRDefault="00341891" w:rsidP="00C878E0">
      <w:pPr>
        <w:shd w:val="clear" w:color="auto" w:fill="FFFFFF"/>
        <w:ind w:left="360"/>
        <w:jc w:val="both"/>
        <w:rPr>
          <w:rFonts w:ascii="Times New Roman" w:eastAsia="Times New Roman" w:hAnsi="Times New Roman" w:cs="Times New Roman"/>
          <w:i/>
          <w:color w:val="000000" w:themeColor="text1"/>
          <w:szCs w:val="18"/>
          <w:lang w:val="en-MY" w:eastAsia="en-MY"/>
        </w:rPr>
      </w:pPr>
      <w:r w:rsidRPr="00DD681C">
        <w:rPr>
          <w:rFonts w:ascii="Times New Roman" w:eastAsia="Times New Roman" w:hAnsi="Times New Roman" w:cs="Times New Roman"/>
          <w:i/>
          <w:color w:val="000000" w:themeColor="text1"/>
          <w:szCs w:val="18"/>
          <w:lang w:val="en-MY" w:eastAsia="en-MY"/>
        </w:rPr>
        <w:t>d</w:t>
      </w:r>
      <w:r w:rsidR="00751F36" w:rsidRPr="00DD681C">
        <w:rPr>
          <w:rFonts w:ascii="Times New Roman" w:eastAsia="Times New Roman" w:hAnsi="Times New Roman" w:cs="Times New Roman"/>
          <w:i/>
          <w:color w:val="000000" w:themeColor="text1"/>
          <w:szCs w:val="18"/>
          <w:lang w:val="en-MY" w:eastAsia="en-MY"/>
        </w:rPr>
        <w:t>f</w:t>
      </w:r>
      <w:r w:rsidR="00751F36" w:rsidRPr="00DD681C">
        <w:rPr>
          <w:rFonts w:ascii="Times New Roman" w:eastAsia="Times New Roman" w:hAnsi="Times New Roman" w:cs="Times New Roman"/>
          <w:i/>
          <w:color w:val="000000" w:themeColor="text1"/>
          <w:szCs w:val="18"/>
          <w:lang w:val="en-MY" w:eastAsia="en-MY"/>
        </w:rPr>
        <w:tab/>
      </w:r>
      <w:r w:rsidR="00751F36" w:rsidRPr="00DD681C">
        <w:rPr>
          <w:rFonts w:ascii="Times New Roman" w:eastAsia="Times New Roman" w:hAnsi="Times New Roman" w:cs="Times New Roman"/>
          <w:i/>
          <w:color w:val="000000" w:themeColor="text1"/>
          <w:szCs w:val="18"/>
          <w:lang w:val="en-MY" w:eastAsia="en-MY"/>
        </w:rPr>
        <w:tab/>
        <w:t>: Darjah kebebasan</w:t>
      </w:r>
      <w:r w:rsidR="002E2F25">
        <w:rPr>
          <w:rFonts w:ascii="Times New Roman" w:eastAsia="Times New Roman" w:hAnsi="Times New Roman" w:cs="Times New Roman"/>
          <w:i/>
          <w:color w:val="000000" w:themeColor="text1"/>
          <w:szCs w:val="18"/>
          <w:lang w:val="en-MY" w:eastAsia="en-MY"/>
        </w:rPr>
        <w:t>.</w:t>
      </w:r>
    </w:p>
    <w:p w14:paraId="1215A42E" w14:textId="77777777" w:rsidR="00D43A1C" w:rsidRDefault="00D43A1C" w:rsidP="00D43A1C">
      <w:pPr>
        <w:pStyle w:val="Default"/>
        <w:tabs>
          <w:tab w:val="left" w:pos="709"/>
        </w:tabs>
        <w:jc w:val="both"/>
        <w:rPr>
          <w:lang w:val="ms-MY"/>
        </w:rPr>
      </w:pPr>
    </w:p>
    <w:p w14:paraId="70F9AF38" w14:textId="77777777" w:rsidR="00BD69BC" w:rsidRDefault="00BD69BC" w:rsidP="00D43A1C">
      <w:pPr>
        <w:pStyle w:val="Default"/>
        <w:tabs>
          <w:tab w:val="left" w:pos="709"/>
        </w:tabs>
        <w:jc w:val="both"/>
        <w:rPr>
          <w:lang w:val="ms-MY"/>
        </w:rPr>
      </w:pPr>
    </w:p>
    <w:p w14:paraId="639244B0" w14:textId="35C3E138" w:rsidR="00DD681C" w:rsidRPr="00C878E0" w:rsidRDefault="00DD681C" w:rsidP="00BD69BC">
      <w:pPr>
        <w:pStyle w:val="Default"/>
        <w:tabs>
          <w:tab w:val="left" w:pos="709"/>
        </w:tabs>
        <w:jc w:val="center"/>
        <w:rPr>
          <w:sz w:val="20"/>
          <w:lang w:val="ms-MY"/>
        </w:rPr>
      </w:pPr>
      <w:r w:rsidRPr="00C878E0">
        <w:rPr>
          <w:sz w:val="20"/>
          <w:lang w:val="ms-MY"/>
        </w:rPr>
        <w:t>(Sumber: Sugiyono, 2010)</w:t>
      </w:r>
    </w:p>
    <w:p w14:paraId="5BBE69B3" w14:textId="49F3E240" w:rsidR="00D43A1C" w:rsidRDefault="00D43A1C" w:rsidP="00B22D06">
      <w:pPr>
        <w:pStyle w:val="Default"/>
        <w:tabs>
          <w:tab w:val="left" w:pos="709"/>
        </w:tabs>
        <w:jc w:val="both"/>
        <w:rPr>
          <w:color w:val="auto"/>
        </w:rPr>
      </w:pPr>
      <w:r w:rsidRPr="00D43A1C">
        <w:rPr>
          <w:color w:val="auto"/>
          <w:lang w:val="ms-MY"/>
        </w:rPr>
        <w:lastRenderedPageBreak/>
        <w:t xml:space="preserve">Kriteria dan sub kriteria dikatakan sah jika nilai </w:t>
      </w:r>
      <w:r w:rsidRPr="002E2F25">
        <w:rPr>
          <w:i/>
          <w:color w:val="auto"/>
          <w:lang w:val="ms-MY"/>
        </w:rPr>
        <w:t>r</w:t>
      </w:r>
      <w:r w:rsidRPr="00D43A1C">
        <w:rPr>
          <w:color w:val="auto"/>
          <w:lang w:val="ms-MY"/>
        </w:rPr>
        <w:t xml:space="preserve"> pengiraan &gt;</w:t>
      </w:r>
      <w:r w:rsidRPr="002E2F25">
        <w:rPr>
          <w:i/>
          <w:color w:val="auto"/>
          <w:lang w:val="ms-MY"/>
        </w:rPr>
        <w:t xml:space="preserve"> r</w:t>
      </w:r>
      <w:r w:rsidRPr="00D43A1C">
        <w:rPr>
          <w:color w:val="auto"/>
          <w:lang w:val="ms-MY"/>
        </w:rPr>
        <w:t xml:space="preserve"> jadual, yang diperoleh daripada jadual dengan darjah kebebasan </w:t>
      </w:r>
      <w:r w:rsidRPr="002E2F25">
        <w:rPr>
          <w:i/>
          <w:color w:val="auto"/>
          <w:lang w:val="ms-MY"/>
        </w:rPr>
        <w:t>df</w:t>
      </w:r>
      <w:r w:rsidRPr="00D43A1C">
        <w:rPr>
          <w:color w:val="auto"/>
          <w:lang w:val="ms-MY"/>
        </w:rPr>
        <w:t xml:space="preserve"> – 2 dan diuji pada</w:t>
      </w:r>
      <w:r w:rsidR="00751F36">
        <w:rPr>
          <w:color w:val="auto"/>
          <w:lang w:val="ms-MY"/>
        </w:rPr>
        <w:t xml:space="preserve"> </w:t>
      </w:r>
      <w:r w:rsidR="00751F36" w:rsidRPr="002E2F25">
        <w:rPr>
          <w:i/>
          <w:color w:val="auto"/>
          <w:lang w:val="ms-MY"/>
        </w:rPr>
        <w:sym w:font="Symbol" w:char="F061"/>
      </w:r>
      <w:r w:rsidRPr="002E2F25">
        <w:rPr>
          <w:i/>
          <w:color w:val="auto"/>
          <w:lang w:val="ms-MY"/>
        </w:rPr>
        <w:t xml:space="preserve"> </w:t>
      </w:r>
      <w:r w:rsidRPr="00D43A1C">
        <w:rPr>
          <w:color w:val="auto"/>
          <w:lang w:val="ms-MY"/>
        </w:rPr>
        <w:t xml:space="preserve">= 0.05. Pengujian pengesahan dilakukan dengan Microsoft Excel 2013. Pengujian pengesahan dalam kajian ini hanya dilakukan terhadap 60 responden, maka didapati </w:t>
      </w:r>
      <w:r w:rsidRPr="002E2F25">
        <w:rPr>
          <w:i/>
          <w:color w:val="auto"/>
          <w:lang w:val="ms-MY"/>
        </w:rPr>
        <w:t>r</w:t>
      </w:r>
      <w:r w:rsidRPr="00D43A1C">
        <w:rPr>
          <w:color w:val="auto"/>
          <w:lang w:val="ms-MY"/>
        </w:rPr>
        <w:t xml:space="preserve"> jadual sebesar</w:t>
      </w:r>
      <w:r w:rsidR="002E2F25">
        <w:rPr>
          <w:color w:val="auto"/>
          <w:lang w:val="ms-MY"/>
        </w:rPr>
        <w:t xml:space="preserve"> 0.254 dengan </w:t>
      </w:r>
      <m:oMath>
        <m:r>
          <w:rPr>
            <w:rFonts w:ascii="Cambria Math" w:hAnsi="Cambria Math"/>
            <w:color w:val="auto"/>
            <w:lang w:val="ms-MY"/>
          </w:rPr>
          <m:t>df</m:t>
        </m:r>
      </m:oMath>
      <w:r w:rsidRPr="00D43A1C">
        <w:rPr>
          <w:color w:val="auto"/>
          <w:lang w:val="ms-MY"/>
        </w:rPr>
        <w:t xml:space="preserve"> 60 - 2 = 58, dan </w:t>
      </w:r>
      <w:r w:rsidRPr="00D43A1C">
        <w:rPr>
          <w:color w:val="auto"/>
          <w:lang w:val="ms-MY"/>
        </w:rPr>
        <w:sym w:font="Symbol" w:char="F061"/>
      </w:r>
      <w:r w:rsidRPr="00D43A1C">
        <w:rPr>
          <w:color w:val="auto"/>
          <w:lang w:val="ms-MY"/>
        </w:rPr>
        <w:t xml:space="preserve"> = 0.05 menunjukkan soal selidik tersebut adalah sah.</w:t>
      </w:r>
    </w:p>
    <w:p w14:paraId="48F1D840" w14:textId="2D27D82F" w:rsidR="009760EE" w:rsidRDefault="00994906" w:rsidP="00994906">
      <w:pPr>
        <w:pStyle w:val="Default"/>
        <w:tabs>
          <w:tab w:val="left" w:pos="709"/>
        </w:tabs>
        <w:jc w:val="both"/>
        <w:rPr>
          <w:color w:val="auto"/>
        </w:rPr>
      </w:pPr>
      <w:r>
        <w:rPr>
          <w:color w:val="auto"/>
        </w:rPr>
        <w:tab/>
      </w:r>
      <w:r w:rsidRPr="00994906">
        <w:rPr>
          <w:color w:val="auto"/>
        </w:rPr>
        <w:t>Kriteria perancan</w:t>
      </w:r>
      <w:r>
        <w:rPr>
          <w:color w:val="auto"/>
        </w:rPr>
        <w:t xml:space="preserve">gan mempunyai lima sub kriteria, </w:t>
      </w:r>
      <w:r w:rsidRPr="00994906">
        <w:rPr>
          <w:color w:val="auto"/>
        </w:rPr>
        <w:t>kesemua kriteria perancangan adalah sah</w:t>
      </w:r>
      <w:r>
        <w:rPr>
          <w:color w:val="auto"/>
        </w:rPr>
        <w:t xml:space="preserve">. </w:t>
      </w:r>
      <w:r w:rsidRPr="00994906">
        <w:rPr>
          <w:color w:val="auto"/>
        </w:rPr>
        <w:t>Kriteria sumbe</w:t>
      </w:r>
      <w:r>
        <w:rPr>
          <w:color w:val="auto"/>
        </w:rPr>
        <w:t xml:space="preserve">r mempunyai empat sub kriteria, </w:t>
      </w:r>
      <w:r w:rsidRPr="00994906">
        <w:rPr>
          <w:color w:val="auto"/>
        </w:rPr>
        <w:t>tiga sub kriteria daripada kriteria sumber adalah sah dan satu sub kriteria tidak sah.</w:t>
      </w:r>
      <w:r>
        <w:rPr>
          <w:color w:val="auto"/>
        </w:rPr>
        <w:t xml:space="preserve"> </w:t>
      </w:r>
      <w:r w:rsidRPr="00994906">
        <w:rPr>
          <w:color w:val="auto"/>
        </w:rPr>
        <w:t>Kriteria pembuatan</w:t>
      </w:r>
      <w:r>
        <w:rPr>
          <w:color w:val="auto"/>
        </w:rPr>
        <w:t xml:space="preserve"> mempunyai sebelas sub kriteria</w:t>
      </w:r>
      <w:r w:rsidRPr="00994906">
        <w:rPr>
          <w:color w:val="auto"/>
        </w:rPr>
        <w:t>, enam sub kriteria daripada kriteria pembuatan adalah sah, dan lim</w:t>
      </w:r>
      <w:r>
        <w:rPr>
          <w:color w:val="auto"/>
        </w:rPr>
        <w:t xml:space="preserve">a sub kriteria adalah tidak sah. </w:t>
      </w:r>
      <w:r w:rsidRPr="00994906">
        <w:rPr>
          <w:color w:val="auto"/>
        </w:rPr>
        <w:t>Kriteria penghantar</w:t>
      </w:r>
      <w:r>
        <w:rPr>
          <w:color w:val="auto"/>
        </w:rPr>
        <w:t xml:space="preserve">an mempunyai tiga sub kriteria dan </w:t>
      </w:r>
      <w:r w:rsidRPr="00994906">
        <w:rPr>
          <w:color w:val="auto"/>
        </w:rPr>
        <w:t>kesemua sah.</w:t>
      </w:r>
      <w:r>
        <w:rPr>
          <w:color w:val="auto"/>
        </w:rPr>
        <w:t xml:space="preserve"> </w:t>
      </w:r>
      <w:r w:rsidRPr="00994906">
        <w:rPr>
          <w:color w:val="auto"/>
        </w:rPr>
        <w:t>Kriteria pengembalia</w:t>
      </w:r>
      <w:r w:rsidR="00E05D7F">
        <w:rPr>
          <w:color w:val="auto"/>
        </w:rPr>
        <w:t>n mempunyai empat sub kriteria</w:t>
      </w:r>
      <w:r>
        <w:rPr>
          <w:color w:val="auto"/>
        </w:rPr>
        <w:t xml:space="preserve"> </w:t>
      </w:r>
      <w:r w:rsidR="00E05D7F">
        <w:rPr>
          <w:color w:val="auto"/>
        </w:rPr>
        <w:t xml:space="preserve">dan </w:t>
      </w:r>
      <w:r w:rsidRPr="00994906">
        <w:rPr>
          <w:color w:val="auto"/>
        </w:rPr>
        <w:t>kesemua sah</w:t>
      </w:r>
      <w:r>
        <w:rPr>
          <w:color w:val="auto"/>
        </w:rPr>
        <w:t xml:space="preserve">. </w:t>
      </w:r>
      <w:r w:rsidR="009760EE" w:rsidRPr="009760EE">
        <w:rPr>
          <w:color w:val="auto"/>
        </w:rPr>
        <w:t>Hasil pengujian pengesahan kriteria, mendapati sebanyak 21 daripada 27 sub kriteria yang sah untuk analisis seterusnya. Seterusnya kaedah AHP digunakan untuk menentukan keutamaan kriteria dan sub kriteria yang perlu diberi perhatian dalam penambahbaikan pre</w:t>
      </w:r>
      <w:r w:rsidR="00751F36">
        <w:rPr>
          <w:color w:val="auto"/>
        </w:rPr>
        <w:t>stasi SCM kilang padi. Rajah 2</w:t>
      </w:r>
      <w:r w:rsidR="009760EE" w:rsidRPr="009760EE">
        <w:rPr>
          <w:color w:val="auto"/>
        </w:rPr>
        <w:t xml:space="preserve"> menunjukkan susunan hierarki kriteria dan sub kriteria berdasarkan kaedah AHP.</w:t>
      </w:r>
    </w:p>
    <w:p w14:paraId="03E1439E" w14:textId="77777777" w:rsidR="00126D1D" w:rsidRPr="00994906" w:rsidRDefault="00126D1D" w:rsidP="00994906">
      <w:pPr>
        <w:pStyle w:val="Default"/>
        <w:tabs>
          <w:tab w:val="left" w:pos="709"/>
        </w:tabs>
        <w:jc w:val="both"/>
        <w:rPr>
          <w:color w:val="auto"/>
        </w:rPr>
      </w:pPr>
    </w:p>
    <w:p w14:paraId="18EB55AF" w14:textId="77777777" w:rsidR="009760EE" w:rsidRPr="009760EE" w:rsidRDefault="009760EE" w:rsidP="009760EE">
      <w:pPr>
        <w:rPr>
          <w:rFonts w:ascii="Times New Roman" w:eastAsia="Calibri" w:hAnsi="Times New Roman" w:cs="Times New Roman"/>
          <w:noProof/>
          <w:sz w:val="32"/>
          <w:lang w:val="ms-MY"/>
        </w:rPr>
      </w:pPr>
      <w:r w:rsidRPr="009760EE">
        <w:rPr>
          <w:rFonts w:ascii="Times New Roman" w:eastAsia="Calibri" w:hAnsi="Times New Roman" w:cs="Times New Roman"/>
          <w:lang w:val="ms-MY"/>
        </w:rPr>
        <w:object w:dxaOrig="9675" w:dyaOrig="8535" w14:anchorId="09C30033">
          <v:shape id="_x0000_i1026" type="#_x0000_t75" style="width:424.5pt;height:384pt" o:ole="">
            <v:imagedata r:id="rId12" o:title=""/>
          </v:shape>
          <o:OLEObject Type="Embed" ProgID="Visio.Drawing.15" ShapeID="_x0000_i1026" DrawAspect="Content" ObjectID="_1593328290" r:id="rId13"/>
        </w:object>
      </w:r>
    </w:p>
    <w:p w14:paraId="22071E18" w14:textId="77777777" w:rsidR="00C878E0" w:rsidRPr="00C878E0" w:rsidRDefault="00C878E0" w:rsidP="00C878E0">
      <w:pPr>
        <w:jc w:val="center"/>
        <w:rPr>
          <w:rFonts w:ascii="Times New Roman" w:eastAsia="Calibri" w:hAnsi="Times New Roman" w:cs="Times New Roman"/>
          <w:lang w:val="ms-MY"/>
        </w:rPr>
      </w:pPr>
      <w:r w:rsidRPr="00C878E0">
        <w:rPr>
          <w:rFonts w:ascii="Times New Roman" w:eastAsia="Calibri" w:hAnsi="Times New Roman" w:cs="Times New Roman"/>
          <w:sz w:val="20"/>
          <w:szCs w:val="20"/>
          <w:lang w:val="ms-MY"/>
        </w:rPr>
        <w:t>Sumber : Hasil Analisis, 2014</w:t>
      </w:r>
    </w:p>
    <w:p w14:paraId="1780BE53" w14:textId="77777777" w:rsidR="00C878E0" w:rsidRDefault="00C878E0" w:rsidP="009760EE">
      <w:pPr>
        <w:jc w:val="center"/>
        <w:rPr>
          <w:rFonts w:ascii="Times New Roman" w:eastAsia="Calibri" w:hAnsi="Times New Roman" w:cs="Times New Roman"/>
          <w:sz w:val="14"/>
          <w:szCs w:val="20"/>
          <w:lang w:val="ms-MY"/>
        </w:rPr>
      </w:pPr>
    </w:p>
    <w:p w14:paraId="1742D40C" w14:textId="211E03B3" w:rsidR="009760EE" w:rsidRPr="00C878E0" w:rsidRDefault="00C878E0" w:rsidP="009760EE">
      <w:pPr>
        <w:jc w:val="center"/>
        <w:rPr>
          <w:rFonts w:ascii="Times New Roman" w:eastAsia="Calibri" w:hAnsi="Times New Roman" w:cs="Times New Roman"/>
          <w:sz w:val="18"/>
          <w:szCs w:val="20"/>
          <w:lang w:val="ms-MY"/>
        </w:rPr>
      </w:pPr>
      <w:r w:rsidRPr="00C878E0">
        <w:rPr>
          <w:rFonts w:ascii="Times New Roman" w:eastAsia="Calibri" w:hAnsi="Times New Roman" w:cs="Times New Roman"/>
          <w:sz w:val="14"/>
          <w:szCs w:val="20"/>
          <w:lang w:val="ms-MY"/>
        </w:rPr>
        <w:t xml:space="preserve">RAJAH 2. </w:t>
      </w:r>
      <w:r w:rsidR="009760EE" w:rsidRPr="00C878E0">
        <w:rPr>
          <w:rFonts w:ascii="Times New Roman" w:eastAsia="Calibri" w:hAnsi="Times New Roman" w:cs="Times New Roman"/>
          <w:sz w:val="18"/>
          <w:szCs w:val="20"/>
          <w:lang w:val="ms-MY"/>
        </w:rPr>
        <w:t>Susunan Hirarki Kriteria berdasarkan Kaedah AHP.</w:t>
      </w:r>
    </w:p>
    <w:p w14:paraId="6D31DD82" w14:textId="77777777" w:rsidR="00C878E0" w:rsidRDefault="00C878E0" w:rsidP="009760EE">
      <w:pPr>
        <w:jc w:val="center"/>
        <w:rPr>
          <w:rFonts w:ascii="Times New Roman" w:eastAsia="Calibri" w:hAnsi="Times New Roman" w:cs="Times New Roman"/>
          <w:szCs w:val="20"/>
          <w:lang w:val="ms-MY"/>
        </w:rPr>
      </w:pPr>
    </w:p>
    <w:p w14:paraId="25F24EE7" w14:textId="77777777" w:rsidR="00FA01EE" w:rsidRDefault="00FA01EE" w:rsidP="00B22D06">
      <w:pPr>
        <w:jc w:val="both"/>
        <w:rPr>
          <w:rFonts w:ascii="Times New Roman" w:hAnsi="Times New Roman" w:cs="Times New Roman"/>
        </w:rPr>
      </w:pPr>
    </w:p>
    <w:p w14:paraId="2C3B7ECD" w14:textId="77777777" w:rsidR="00BD69BC" w:rsidRDefault="00BD69BC" w:rsidP="00B22D06">
      <w:pPr>
        <w:jc w:val="both"/>
        <w:rPr>
          <w:rFonts w:ascii="Times New Roman" w:hAnsi="Times New Roman" w:cs="Times New Roman"/>
        </w:rPr>
      </w:pPr>
    </w:p>
    <w:p w14:paraId="017C583E" w14:textId="77777777" w:rsidR="00BD69BC" w:rsidRDefault="00BD69BC" w:rsidP="00B22D06">
      <w:pPr>
        <w:jc w:val="both"/>
        <w:rPr>
          <w:rFonts w:ascii="Times New Roman" w:hAnsi="Times New Roman" w:cs="Times New Roman"/>
        </w:rPr>
      </w:pPr>
    </w:p>
    <w:p w14:paraId="388543D0" w14:textId="531289CC" w:rsidR="001A59B6" w:rsidRPr="00BD69BC" w:rsidRDefault="00126D1D" w:rsidP="00BD69BC">
      <w:pPr>
        <w:pStyle w:val="Default"/>
        <w:jc w:val="center"/>
        <w:rPr>
          <w:rFonts w:eastAsiaTheme="minorEastAsia"/>
          <w:color w:val="auto"/>
        </w:rPr>
      </w:pPr>
      <w:r w:rsidRPr="00BD69BC">
        <w:rPr>
          <w:rFonts w:eastAsiaTheme="minorEastAsia"/>
          <w:color w:val="auto"/>
        </w:rPr>
        <w:lastRenderedPageBreak/>
        <w:t>PENENTUAN KEUTAMAAN KRITERIA</w:t>
      </w:r>
    </w:p>
    <w:p w14:paraId="489F946A" w14:textId="77777777" w:rsidR="00607692" w:rsidRDefault="00607692" w:rsidP="00B22D06">
      <w:pPr>
        <w:pStyle w:val="Default"/>
        <w:jc w:val="both"/>
        <w:rPr>
          <w:color w:val="auto"/>
        </w:rPr>
      </w:pPr>
    </w:p>
    <w:p w14:paraId="6EABD3E3" w14:textId="093D3077" w:rsidR="00607692" w:rsidRPr="00607692" w:rsidRDefault="00607692" w:rsidP="00607692">
      <w:pPr>
        <w:pStyle w:val="Default"/>
        <w:jc w:val="both"/>
        <w:rPr>
          <w:color w:val="auto"/>
        </w:rPr>
      </w:pPr>
      <w:r w:rsidRPr="00607692">
        <w:rPr>
          <w:color w:val="auto"/>
        </w:rPr>
        <w:t>Tahap pertama yang dilakukan iaitu membentangkan data ke dalam metrik perbandingan berpasangan. Data tersebut diperoleh daripada soal selidik yang kemudian dianalisis iaitu perancangan, sumber, pembuatan, penghantaran dan pengembalian. Nilai pemberat bagi setiap kriteria ditentukan bersama oleh tiga orang pakar dan berdasarkan teori Saaty (1986).</w:t>
      </w:r>
    </w:p>
    <w:p w14:paraId="06273861" w14:textId="0B78FCD5" w:rsidR="00037F6D" w:rsidRDefault="00607692" w:rsidP="00607692">
      <w:pPr>
        <w:pStyle w:val="Default"/>
        <w:jc w:val="both"/>
        <w:rPr>
          <w:color w:val="auto"/>
        </w:rPr>
      </w:pPr>
      <w:r w:rsidRPr="00607692">
        <w:rPr>
          <w:color w:val="auto"/>
        </w:rPr>
        <w:tab/>
        <w:t>Hasil pengesahan oleh pakar kemudian dibuat dalam bentuk metrik perbandingan berpasangan</w:t>
      </w:r>
      <w:r w:rsidR="00B17665">
        <w:rPr>
          <w:color w:val="auto"/>
        </w:rPr>
        <w:t xml:space="preserve">. Jadual </w:t>
      </w:r>
      <w:r w:rsidR="00751F36">
        <w:rPr>
          <w:color w:val="auto"/>
        </w:rPr>
        <w:t xml:space="preserve">3 </w:t>
      </w:r>
      <w:r w:rsidRPr="00607692">
        <w:rPr>
          <w:color w:val="auto"/>
        </w:rPr>
        <w:t>menunjukkan metrik perbandingan berpasangan pemberat bagi se</w:t>
      </w:r>
      <w:r>
        <w:rPr>
          <w:color w:val="auto"/>
        </w:rPr>
        <w:t xml:space="preserve">tiap kriteria. </w:t>
      </w:r>
      <w:r w:rsidR="00B17665">
        <w:rPr>
          <w:color w:val="auto"/>
        </w:rPr>
        <w:t xml:space="preserve">Jadual </w:t>
      </w:r>
      <w:r w:rsidR="00751F36">
        <w:rPr>
          <w:color w:val="auto"/>
        </w:rPr>
        <w:t>3</w:t>
      </w:r>
      <w:r w:rsidRPr="00607692">
        <w:rPr>
          <w:color w:val="auto"/>
        </w:rPr>
        <w:t xml:space="preserve"> pula menunjukkan kriteria (A) adalah setengah kali lebih penting daripada kriteria (B), lima kali lebih penting daripada kriteria (C), tiga kali lebih penting daripada kriteria (D), dan tujuh kali lebih penting daripada kriteria (E). Manakala kriteria (B) tujuh kali lebih pent</w:t>
      </w:r>
      <w:r>
        <w:rPr>
          <w:color w:val="auto"/>
        </w:rPr>
        <w:t xml:space="preserve">ing daripada kriteria (C), lima </w:t>
      </w:r>
      <w:r w:rsidRPr="00607692">
        <w:rPr>
          <w:color w:val="auto"/>
        </w:rPr>
        <w:t>kali lebih penting daripada kriteria (D), dan lapan kali lebih penting daripada kriteria (E). Kriteria (C) adalah 1/3 kali lebih penting daripada kriteria (D), dan tiga kali lebih penting daripada kriteria (E). Seterusnya kriteria (D) adalah lima kali lebih penting daripada kriteria (E).</w:t>
      </w:r>
    </w:p>
    <w:p w14:paraId="66D15E57" w14:textId="77777777" w:rsidR="006C0C08" w:rsidRPr="00C878E0" w:rsidRDefault="006C0C08" w:rsidP="00607692">
      <w:pPr>
        <w:pStyle w:val="Default"/>
        <w:jc w:val="both"/>
        <w:rPr>
          <w:color w:val="auto"/>
          <w:sz w:val="20"/>
        </w:rPr>
      </w:pPr>
    </w:p>
    <w:p w14:paraId="077D1889" w14:textId="3C778A48" w:rsidR="00607692" w:rsidRPr="00C878E0" w:rsidRDefault="00C878E0" w:rsidP="00041287">
      <w:pPr>
        <w:spacing w:after="120"/>
        <w:jc w:val="center"/>
        <w:rPr>
          <w:rFonts w:ascii="Times New Roman" w:eastAsia="Calibri" w:hAnsi="Times New Roman" w:cs="Times New Roman"/>
          <w:sz w:val="18"/>
          <w:szCs w:val="20"/>
          <w:lang w:val="ms-MY"/>
        </w:rPr>
      </w:pPr>
      <w:r w:rsidRPr="00C878E0">
        <w:rPr>
          <w:rFonts w:ascii="Times New Roman" w:eastAsia="Calibri" w:hAnsi="Times New Roman" w:cs="Times New Roman"/>
          <w:sz w:val="14"/>
          <w:szCs w:val="20"/>
          <w:lang w:val="ms-MY"/>
        </w:rPr>
        <w:t xml:space="preserve">JADUAL 3.  </w:t>
      </w:r>
      <w:r w:rsidR="00607692" w:rsidRPr="00C878E0">
        <w:rPr>
          <w:rFonts w:ascii="Times New Roman" w:eastAsia="Calibri" w:hAnsi="Times New Roman" w:cs="Times New Roman"/>
          <w:sz w:val="18"/>
          <w:szCs w:val="20"/>
          <w:lang w:val="ms-MY"/>
        </w:rPr>
        <w:t>Metrik Perbandingan Berpasangan</w:t>
      </w:r>
    </w:p>
    <w:tbl>
      <w:tblPr>
        <w:tblW w:w="6120" w:type="dxa"/>
        <w:jc w:val="center"/>
        <w:shd w:val="clear" w:color="auto" w:fill="FFFFFF"/>
        <w:tblLook w:val="0000" w:firstRow="0" w:lastRow="0" w:firstColumn="0" w:lastColumn="0" w:noHBand="0" w:noVBand="0"/>
      </w:tblPr>
      <w:tblGrid>
        <w:gridCol w:w="1020"/>
        <w:gridCol w:w="1020"/>
        <w:gridCol w:w="1020"/>
        <w:gridCol w:w="1020"/>
        <w:gridCol w:w="1020"/>
        <w:gridCol w:w="1020"/>
      </w:tblGrid>
      <w:tr w:rsidR="00607692" w:rsidRPr="00C878E0" w14:paraId="1A3F9CED" w14:textId="77777777" w:rsidTr="00C878E0">
        <w:trPr>
          <w:trHeight w:val="215"/>
          <w:jc w:val="center"/>
        </w:trPr>
        <w:tc>
          <w:tcPr>
            <w:tcW w:w="1020" w:type="dxa"/>
            <w:tcBorders>
              <w:top w:val="single" w:sz="4" w:space="0" w:color="auto"/>
              <w:bottom w:val="single" w:sz="4" w:space="0" w:color="auto"/>
            </w:tcBorders>
            <w:shd w:val="clear" w:color="auto" w:fill="FFFFFF"/>
            <w:noWrap/>
            <w:vAlign w:val="center"/>
          </w:tcPr>
          <w:p w14:paraId="6523047A"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Kriteria</w:t>
            </w:r>
          </w:p>
        </w:tc>
        <w:tc>
          <w:tcPr>
            <w:tcW w:w="1020" w:type="dxa"/>
            <w:tcBorders>
              <w:top w:val="single" w:sz="4" w:space="0" w:color="auto"/>
              <w:bottom w:val="single" w:sz="4" w:space="0" w:color="auto"/>
            </w:tcBorders>
            <w:shd w:val="clear" w:color="auto" w:fill="FFFFFF"/>
            <w:noWrap/>
            <w:vAlign w:val="center"/>
          </w:tcPr>
          <w:p w14:paraId="0B6FABD1"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A</w:t>
            </w:r>
          </w:p>
        </w:tc>
        <w:tc>
          <w:tcPr>
            <w:tcW w:w="1020" w:type="dxa"/>
            <w:tcBorders>
              <w:top w:val="single" w:sz="4" w:space="0" w:color="auto"/>
              <w:bottom w:val="single" w:sz="4" w:space="0" w:color="auto"/>
            </w:tcBorders>
            <w:shd w:val="clear" w:color="auto" w:fill="FFFFFF"/>
            <w:noWrap/>
            <w:vAlign w:val="center"/>
          </w:tcPr>
          <w:p w14:paraId="561F2F31"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w:t>
            </w:r>
          </w:p>
        </w:tc>
        <w:tc>
          <w:tcPr>
            <w:tcW w:w="1020" w:type="dxa"/>
            <w:tcBorders>
              <w:top w:val="single" w:sz="4" w:space="0" w:color="auto"/>
              <w:bottom w:val="single" w:sz="4" w:space="0" w:color="auto"/>
            </w:tcBorders>
            <w:shd w:val="clear" w:color="auto" w:fill="FFFFFF"/>
            <w:noWrap/>
            <w:vAlign w:val="center"/>
          </w:tcPr>
          <w:p w14:paraId="05624279"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C</w:t>
            </w:r>
          </w:p>
        </w:tc>
        <w:tc>
          <w:tcPr>
            <w:tcW w:w="1020" w:type="dxa"/>
            <w:tcBorders>
              <w:top w:val="single" w:sz="4" w:space="0" w:color="auto"/>
              <w:bottom w:val="single" w:sz="4" w:space="0" w:color="auto"/>
            </w:tcBorders>
            <w:shd w:val="clear" w:color="auto" w:fill="FFFFFF"/>
            <w:noWrap/>
            <w:vAlign w:val="center"/>
          </w:tcPr>
          <w:p w14:paraId="259CBD01"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D</w:t>
            </w:r>
          </w:p>
        </w:tc>
        <w:tc>
          <w:tcPr>
            <w:tcW w:w="1020" w:type="dxa"/>
            <w:tcBorders>
              <w:top w:val="single" w:sz="4" w:space="0" w:color="auto"/>
              <w:bottom w:val="single" w:sz="4" w:space="0" w:color="auto"/>
            </w:tcBorders>
            <w:shd w:val="clear" w:color="auto" w:fill="FFFFFF"/>
            <w:noWrap/>
            <w:vAlign w:val="center"/>
          </w:tcPr>
          <w:p w14:paraId="090B86D0"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E</w:t>
            </w:r>
          </w:p>
        </w:tc>
      </w:tr>
      <w:tr w:rsidR="00607692" w:rsidRPr="00C878E0" w14:paraId="53EE72D0" w14:textId="77777777" w:rsidTr="00607692">
        <w:trPr>
          <w:trHeight w:val="340"/>
          <w:jc w:val="center"/>
        </w:trPr>
        <w:tc>
          <w:tcPr>
            <w:tcW w:w="1020" w:type="dxa"/>
            <w:tcBorders>
              <w:top w:val="single" w:sz="4" w:space="0" w:color="auto"/>
            </w:tcBorders>
            <w:shd w:val="clear" w:color="auto" w:fill="FFFFFF"/>
            <w:noWrap/>
            <w:vAlign w:val="center"/>
          </w:tcPr>
          <w:p w14:paraId="1573EEE4"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A</w:t>
            </w:r>
          </w:p>
        </w:tc>
        <w:tc>
          <w:tcPr>
            <w:tcW w:w="1020" w:type="dxa"/>
            <w:tcBorders>
              <w:top w:val="single" w:sz="4" w:space="0" w:color="auto"/>
            </w:tcBorders>
            <w:shd w:val="clear" w:color="auto" w:fill="FFFFFF"/>
            <w:noWrap/>
            <w:vAlign w:val="center"/>
          </w:tcPr>
          <w:p w14:paraId="1BA05C8C"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w:t>
            </w:r>
          </w:p>
        </w:tc>
        <w:tc>
          <w:tcPr>
            <w:tcW w:w="1020" w:type="dxa"/>
            <w:tcBorders>
              <w:top w:val="single" w:sz="4" w:space="0" w:color="auto"/>
            </w:tcBorders>
            <w:shd w:val="clear" w:color="auto" w:fill="FFFFFF"/>
            <w:noWrap/>
            <w:vAlign w:val="center"/>
          </w:tcPr>
          <w:p w14:paraId="720B37C7"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1/2</w:t>
            </w:r>
          </w:p>
        </w:tc>
        <w:tc>
          <w:tcPr>
            <w:tcW w:w="1020" w:type="dxa"/>
            <w:tcBorders>
              <w:top w:val="single" w:sz="4" w:space="0" w:color="auto"/>
            </w:tcBorders>
            <w:shd w:val="clear" w:color="auto" w:fill="FFFFFF"/>
            <w:noWrap/>
            <w:vAlign w:val="center"/>
          </w:tcPr>
          <w:p w14:paraId="3367D417"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5</w:t>
            </w:r>
          </w:p>
        </w:tc>
        <w:tc>
          <w:tcPr>
            <w:tcW w:w="1020" w:type="dxa"/>
            <w:tcBorders>
              <w:top w:val="single" w:sz="4" w:space="0" w:color="auto"/>
            </w:tcBorders>
            <w:shd w:val="clear" w:color="auto" w:fill="FFFFFF"/>
            <w:noWrap/>
            <w:vAlign w:val="center"/>
          </w:tcPr>
          <w:p w14:paraId="31404781"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3</w:t>
            </w:r>
          </w:p>
        </w:tc>
        <w:tc>
          <w:tcPr>
            <w:tcW w:w="1020" w:type="dxa"/>
            <w:tcBorders>
              <w:top w:val="single" w:sz="4" w:space="0" w:color="auto"/>
            </w:tcBorders>
            <w:shd w:val="clear" w:color="auto" w:fill="FFFFFF"/>
            <w:noWrap/>
            <w:vAlign w:val="center"/>
          </w:tcPr>
          <w:p w14:paraId="0A03EED7"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7</w:t>
            </w:r>
          </w:p>
        </w:tc>
      </w:tr>
      <w:tr w:rsidR="00607692" w:rsidRPr="00C878E0" w14:paraId="6AD43D2E" w14:textId="77777777" w:rsidTr="00607692">
        <w:trPr>
          <w:trHeight w:val="340"/>
          <w:jc w:val="center"/>
        </w:trPr>
        <w:tc>
          <w:tcPr>
            <w:tcW w:w="1020" w:type="dxa"/>
            <w:shd w:val="clear" w:color="auto" w:fill="FFFFFF"/>
            <w:noWrap/>
            <w:vAlign w:val="center"/>
          </w:tcPr>
          <w:p w14:paraId="7DB7850D"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w:t>
            </w:r>
          </w:p>
        </w:tc>
        <w:tc>
          <w:tcPr>
            <w:tcW w:w="1020" w:type="dxa"/>
            <w:shd w:val="clear" w:color="auto" w:fill="FFFFFF"/>
            <w:noWrap/>
            <w:vAlign w:val="center"/>
          </w:tcPr>
          <w:p w14:paraId="04784EB8"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2</w:t>
            </w:r>
          </w:p>
        </w:tc>
        <w:tc>
          <w:tcPr>
            <w:tcW w:w="1020" w:type="dxa"/>
            <w:shd w:val="clear" w:color="auto" w:fill="FFFFFF"/>
            <w:noWrap/>
            <w:vAlign w:val="center"/>
          </w:tcPr>
          <w:p w14:paraId="16709A39"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w:t>
            </w:r>
          </w:p>
        </w:tc>
        <w:tc>
          <w:tcPr>
            <w:tcW w:w="1020" w:type="dxa"/>
            <w:shd w:val="clear" w:color="auto" w:fill="FFFFFF"/>
            <w:noWrap/>
            <w:vAlign w:val="center"/>
          </w:tcPr>
          <w:p w14:paraId="78D94B14"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7</w:t>
            </w:r>
          </w:p>
        </w:tc>
        <w:tc>
          <w:tcPr>
            <w:tcW w:w="1020" w:type="dxa"/>
            <w:shd w:val="clear" w:color="auto" w:fill="FFFFFF"/>
            <w:noWrap/>
            <w:vAlign w:val="center"/>
          </w:tcPr>
          <w:p w14:paraId="43223E51"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5</w:t>
            </w:r>
          </w:p>
        </w:tc>
        <w:tc>
          <w:tcPr>
            <w:tcW w:w="1020" w:type="dxa"/>
            <w:shd w:val="clear" w:color="auto" w:fill="FFFFFF"/>
            <w:noWrap/>
            <w:vAlign w:val="center"/>
          </w:tcPr>
          <w:p w14:paraId="13BD939A"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8</w:t>
            </w:r>
          </w:p>
        </w:tc>
      </w:tr>
      <w:tr w:rsidR="00607692" w:rsidRPr="00C878E0" w14:paraId="2F0ECC99" w14:textId="77777777" w:rsidTr="00607692">
        <w:trPr>
          <w:trHeight w:val="340"/>
          <w:jc w:val="center"/>
        </w:trPr>
        <w:tc>
          <w:tcPr>
            <w:tcW w:w="1020" w:type="dxa"/>
            <w:shd w:val="clear" w:color="auto" w:fill="FFFFFF"/>
            <w:noWrap/>
            <w:vAlign w:val="center"/>
          </w:tcPr>
          <w:p w14:paraId="6B3BFD6D"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C</w:t>
            </w:r>
          </w:p>
        </w:tc>
        <w:tc>
          <w:tcPr>
            <w:tcW w:w="1020" w:type="dxa"/>
            <w:shd w:val="clear" w:color="auto" w:fill="FFFFFF"/>
            <w:noWrap/>
            <w:vAlign w:val="center"/>
          </w:tcPr>
          <w:p w14:paraId="77763834"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1/5</w:t>
            </w:r>
          </w:p>
        </w:tc>
        <w:tc>
          <w:tcPr>
            <w:tcW w:w="1020" w:type="dxa"/>
            <w:shd w:val="clear" w:color="auto" w:fill="FFFFFF"/>
            <w:noWrap/>
            <w:vAlign w:val="center"/>
          </w:tcPr>
          <w:p w14:paraId="0D571B9B"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1/7</w:t>
            </w:r>
          </w:p>
        </w:tc>
        <w:tc>
          <w:tcPr>
            <w:tcW w:w="1020" w:type="dxa"/>
            <w:shd w:val="clear" w:color="auto" w:fill="FFFFFF"/>
            <w:noWrap/>
            <w:vAlign w:val="center"/>
          </w:tcPr>
          <w:p w14:paraId="61CAAE65"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w:t>
            </w:r>
          </w:p>
        </w:tc>
        <w:tc>
          <w:tcPr>
            <w:tcW w:w="1020" w:type="dxa"/>
            <w:shd w:val="clear" w:color="auto" w:fill="FFFFFF"/>
            <w:noWrap/>
            <w:vAlign w:val="center"/>
          </w:tcPr>
          <w:p w14:paraId="37915586"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1/3</w:t>
            </w:r>
          </w:p>
        </w:tc>
        <w:tc>
          <w:tcPr>
            <w:tcW w:w="1020" w:type="dxa"/>
            <w:shd w:val="clear" w:color="auto" w:fill="FFFFFF"/>
            <w:noWrap/>
            <w:vAlign w:val="center"/>
          </w:tcPr>
          <w:p w14:paraId="5D8AC0AE"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3</w:t>
            </w:r>
          </w:p>
        </w:tc>
      </w:tr>
      <w:tr w:rsidR="00607692" w:rsidRPr="00C878E0" w14:paraId="49D2C319" w14:textId="77777777" w:rsidTr="00607692">
        <w:trPr>
          <w:trHeight w:val="340"/>
          <w:jc w:val="center"/>
        </w:trPr>
        <w:tc>
          <w:tcPr>
            <w:tcW w:w="1020" w:type="dxa"/>
            <w:shd w:val="clear" w:color="auto" w:fill="FFFFFF"/>
            <w:noWrap/>
            <w:vAlign w:val="center"/>
          </w:tcPr>
          <w:p w14:paraId="65CBC6F2"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D</w:t>
            </w:r>
          </w:p>
        </w:tc>
        <w:tc>
          <w:tcPr>
            <w:tcW w:w="1020" w:type="dxa"/>
            <w:shd w:val="clear" w:color="auto" w:fill="FFFFFF"/>
            <w:noWrap/>
            <w:vAlign w:val="center"/>
          </w:tcPr>
          <w:p w14:paraId="559C290D"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1/3</w:t>
            </w:r>
          </w:p>
        </w:tc>
        <w:tc>
          <w:tcPr>
            <w:tcW w:w="1020" w:type="dxa"/>
            <w:shd w:val="clear" w:color="auto" w:fill="FFFFFF"/>
            <w:noWrap/>
            <w:vAlign w:val="center"/>
          </w:tcPr>
          <w:p w14:paraId="62DFAA38"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1/5</w:t>
            </w:r>
          </w:p>
        </w:tc>
        <w:tc>
          <w:tcPr>
            <w:tcW w:w="1020" w:type="dxa"/>
            <w:shd w:val="clear" w:color="auto" w:fill="FFFFFF"/>
            <w:noWrap/>
            <w:vAlign w:val="center"/>
          </w:tcPr>
          <w:p w14:paraId="3991FFA9"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3</w:t>
            </w:r>
          </w:p>
        </w:tc>
        <w:tc>
          <w:tcPr>
            <w:tcW w:w="1020" w:type="dxa"/>
            <w:shd w:val="clear" w:color="auto" w:fill="FFFFFF"/>
            <w:noWrap/>
            <w:vAlign w:val="center"/>
          </w:tcPr>
          <w:p w14:paraId="3109BDA7"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w:t>
            </w:r>
          </w:p>
        </w:tc>
        <w:tc>
          <w:tcPr>
            <w:tcW w:w="1020" w:type="dxa"/>
            <w:shd w:val="clear" w:color="auto" w:fill="FFFFFF"/>
            <w:noWrap/>
            <w:vAlign w:val="center"/>
          </w:tcPr>
          <w:p w14:paraId="5DBD7F8A"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5</w:t>
            </w:r>
          </w:p>
        </w:tc>
      </w:tr>
      <w:tr w:rsidR="00607692" w:rsidRPr="00C878E0" w14:paraId="38CB2C7A" w14:textId="77777777" w:rsidTr="00C878E0">
        <w:trPr>
          <w:trHeight w:val="198"/>
          <w:jc w:val="center"/>
        </w:trPr>
        <w:tc>
          <w:tcPr>
            <w:tcW w:w="1020" w:type="dxa"/>
            <w:tcBorders>
              <w:bottom w:val="single" w:sz="4" w:space="0" w:color="auto"/>
            </w:tcBorders>
            <w:shd w:val="clear" w:color="auto" w:fill="FFFFFF"/>
            <w:noWrap/>
            <w:vAlign w:val="center"/>
          </w:tcPr>
          <w:p w14:paraId="35937A7D"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E</w:t>
            </w:r>
          </w:p>
        </w:tc>
        <w:tc>
          <w:tcPr>
            <w:tcW w:w="1020" w:type="dxa"/>
            <w:tcBorders>
              <w:bottom w:val="single" w:sz="4" w:space="0" w:color="auto"/>
            </w:tcBorders>
            <w:shd w:val="clear" w:color="auto" w:fill="FFFFFF"/>
            <w:noWrap/>
            <w:vAlign w:val="center"/>
          </w:tcPr>
          <w:p w14:paraId="75CED02B"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1/7</w:t>
            </w:r>
          </w:p>
        </w:tc>
        <w:tc>
          <w:tcPr>
            <w:tcW w:w="1020" w:type="dxa"/>
            <w:tcBorders>
              <w:bottom w:val="single" w:sz="4" w:space="0" w:color="auto"/>
            </w:tcBorders>
            <w:shd w:val="clear" w:color="auto" w:fill="FFFFFF"/>
            <w:noWrap/>
            <w:vAlign w:val="center"/>
          </w:tcPr>
          <w:p w14:paraId="1A14FBC2"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1/8</w:t>
            </w:r>
          </w:p>
        </w:tc>
        <w:tc>
          <w:tcPr>
            <w:tcW w:w="1020" w:type="dxa"/>
            <w:tcBorders>
              <w:bottom w:val="single" w:sz="4" w:space="0" w:color="auto"/>
            </w:tcBorders>
            <w:shd w:val="clear" w:color="auto" w:fill="FFFFFF"/>
            <w:noWrap/>
            <w:vAlign w:val="center"/>
          </w:tcPr>
          <w:p w14:paraId="320AF7F3"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1/3</w:t>
            </w:r>
          </w:p>
        </w:tc>
        <w:tc>
          <w:tcPr>
            <w:tcW w:w="1020" w:type="dxa"/>
            <w:tcBorders>
              <w:bottom w:val="single" w:sz="4" w:space="0" w:color="auto"/>
            </w:tcBorders>
            <w:shd w:val="clear" w:color="auto" w:fill="FFFFFF"/>
            <w:noWrap/>
            <w:vAlign w:val="center"/>
          </w:tcPr>
          <w:p w14:paraId="69D70123"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1/2</w:t>
            </w:r>
          </w:p>
        </w:tc>
        <w:tc>
          <w:tcPr>
            <w:tcW w:w="1020" w:type="dxa"/>
            <w:tcBorders>
              <w:bottom w:val="single" w:sz="4" w:space="0" w:color="auto"/>
            </w:tcBorders>
            <w:shd w:val="clear" w:color="auto" w:fill="FFFFFF"/>
            <w:noWrap/>
            <w:vAlign w:val="center"/>
          </w:tcPr>
          <w:p w14:paraId="78539013" w14:textId="77777777" w:rsidR="00607692" w:rsidRPr="00C878E0" w:rsidRDefault="00607692" w:rsidP="00607692">
            <w:pPr>
              <w:spacing w:line="360" w:lineRule="auto"/>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1</w:t>
            </w:r>
          </w:p>
        </w:tc>
      </w:tr>
    </w:tbl>
    <w:p w14:paraId="7F365F26" w14:textId="78349482" w:rsidR="00607692" w:rsidRPr="00607692" w:rsidRDefault="00607692" w:rsidP="00607692">
      <w:pPr>
        <w:tabs>
          <w:tab w:val="left" w:pos="4875"/>
        </w:tabs>
        <w:jc w:val="both"/>
        <w:rPr>
          <w:rFonts w:ascii="Times New Roman" w:eastAsia="Calibri" w:hAnsi="Times New Roman" w:cs="Times New Roman"/>
          <w:lang w:val="ms-MY"/>
        </w:rPr>
      </w:pPr>
      <w:r>
        <w:rPr>
          <w:rFonts w:ascii="Times New Roman" w:eastAsia="Calibri" w:hAnsi="Times New Roman" w:cs="Times New Roman"/>
          <w:lang w:val="ms-MY"/>
        </w:rPr>
        <w:tab/>
      </w:r>
    </w:p>
    <w:p w14:paraId="6DDB4B9E" w14:textId="6E2F9211" w:rsidR="00607692" w:rsidRPr="002E2F25" w:rsidRDefault="00607692" w:rsidP="00BD69BC">
      <w:pPr>
        <w:pStyle w:val="Default"/>
        <w:jc w:val="both"/>
        <w:rPr>
          <w:color w:val="auto"/>
          <w:lang w:val="ms-MY"/>
        </w:rPr>
      </w:pPr>
      <w:r w:rsidRPr="00607692">
        <w:rPr>
          <w:color w:val="auto"/>
          <w:lang w:val="ms-MY"/>
        </w:rPr>
        <w:t>Tahap kedua adalah mengubah nilai pemberat metrik perbandingan berpasangan kepada bentuk perpuluhan, kemudian dijumlahkan untuk mendapatkan jumlah pemberat bagi setiap kriteria.</w:t>
      </w:r>
      <w:r>
        <w:rPr>
          <w:color w:val="auto"/>
          <w:lang w:val="ms-MY"/>
        </w:rPr>
        <w:t xml:space="preserve"> </w:t>
      </w:r>
      <w:r w:rsidRPr="00607692">
        <w:rPr>
          <w:lang w:val="ms-MY"/>
        </w:rPr>
        <w:t>Tahap ketiga menghitung eigen berdasarkan normalisasi nilai metrik perbandingan berpasangan, membahagikan nilai pemberat pada tiap lajur metrik perbandingan berpasangan dengan jumlah lajur bagi setiap</w:t>
      </w:r>
      <w:r w:rsidR="00F76F85">
        <w:rPr>
          <w:lang w:val="ms-MY"/>
        </w:rPr>
        <w:t xml:space="preserve"> kriteria, </w:t>
      </w:r>
      <w:r w:rsidRPr="00607692">
        <w:rPr>
          <w:lang w:val="ms-MY"/>
        </w:rPr>
        <w:t>dit</w:t>
      </w:r>
      <w:r w:rsidR="00751F36">
        <w:rPr>
          <w:lang w:val="ms-MY"/>
        </w:rPr>
        <w:t>unjukkan seperti dalam Jadual 4</w:t>
      </w:r>
      <w:r w:rsidRPr="00607692">
        <w:rPr>
          <w:lang w:val="ms-MY"/>
        </w:rPr>
        <w:t xml:space="preserve"> di bawah:</w:t>
      </w:r>
    </w:p>
    <w:p w14:paraId="10F0D91F" w14:textId="77777777" w:rsidR="00607692" w:rsidRPr="00607692" w:rsidRDefault="00607692" w:rsidP="00607692">
      <w:pPr>
        <w:jc w:val="both"/>
        <w:rPr>
          <w:rFonts w:ascii="Times New Roman" w:eastAsia="Calibri" w:hAnsi="Times New Roman" w:cs="Times New Roman"/>
          <w:lang w:val="ms-MY"/>
        </w:rPr>
      </w:pPr>
    </w:p>
    <w:p w14:paraId="02C64352" w14:textId="00007AF0" w:rsidR="00607692" w:rsidRPr="00607692" w:rsidRDefault="00C878E0" w:rsidP="00041287">
      <w:pPr>
        <w:spacing w:after="120"/>
        <w:jc w:val="center"/>
        <w:rPr>
          <w:rFonts w:ascii="Times New Roman" w:eastAsia="Calibri" w:hAnsi="Times New Roman" w:cs="Times New Roman"/>
          <w:szCs w:val="20"/>
          <w:lang w:val="ms-MY"/>
        </w:rPr>
      </w:pPr>
      <w:r w:rsidRPr="00C878E0">
        <w:rPr>
          <w:rFonts w:ascii="Times New Roman" w:eastAsia="Calibri" w:hAnsi="Times New Roman" w:cs="Times New Roman"/>
          <w:sz w:val="14"/>
          <w:szCs w:val="20"/>
          <w:lang w:val="ms-MY"/>
        </w:rPr>
        <w:t xml:space="preserve">JADUAL 4. </w:t>
      </w:r>
      <w:r w:rsidR="00607692" w:rsidRPr="00C878E0">
        <w:rPr>
          <w:rFonts w:ascii="Times New Roman" w:eastAsia="Calibri" w:hAnsi="Times New Roman" w:cs="Times New Roman"/>
          <w:sz w:val="18"/>
          <w:szCs w:val="20"/>
          <w:lang w:val="ms-MY"/>
        </w:rPr>
        <w:t>Penentuan Nilai Eigen Kriteria</w:t>
      </w:r>
    </w:p>
    <w:tbl>
      <w:tblPr>
        <w:tblW w:w="7963" w:type="dxa"/>
        <w:jc w:val="center"/>
        <w:shd w:val="clear" w:color="auto" w:fill="FFFFFF"/>
        <w:tblLook w:val="0000" w:firstRow="0" w:lastRow="0" w:firstColumn="0" w:lastColumn="0" w:noHBand="0" w:noVBand="0"/>
      </w:tblPr>
      <w:tblGrid>
        <w:gridCol w:w="967"/>
        <w:gridCol w:w="1027"/>
        <w:gridCol w:w="967"/>
        <w:gridCol w:w="967"/>
        <w:gridCol w:w="1134"/>
        <w:gridCol w:w="967"/>
        <w:gridCol w:w="967"/>
        <w:gridCol w:w="967"/>
      </w:tblGrid>
      <w:tr w:rsidR="00607692" w:rsidRPr="00C878E0" w14:paraId="62B0AD90" w14:textId="77777777" w:rsidTr="00607692">
        <w:trPr>
          <w:trHeight w:val="340"/>
          <w:jc w:val="center"/>
        </w:trPr>
        <w:tc>
          <w:tcPr>
            <w:tcW w:w="967" w:type="dxa"/>
            <w:tcBorders>
              <w:top w:val="single" w:sz="4" w:space="0" w:color="auto"/>
              <w:bottom w:val="single" w:sz="4" w:space="0" w:color="auto"/>
            </w:tcBorders>
            <w:shd w:val="clear" w:color="auto" w:fill="FFFFFF"/>
            <w:noWrap/>
            <w:vAlign w:val="center"/>
          </w:tcPr>
          <w:p w14:paraId="0B115817"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Kriteria</w:t>
            </w:r>
          </w:p>
        </w:tc>
        <w:tc>
          <w:tcPr>
            <w:tcW w:w="1027" w:type="dxa"/>
            <w:tcBorders>
              <w:top w:val="single" w:sz="4" w:space="0" w:color="auto"/>
              <w:bottom w:val="single" w:sz="4" w:space="0" w:color="auto"/>
            </w:tcBorders>
            <w:shd w:val="clear" w:color="auto" w:fill="FFFFFF"/>
            <w:noWrap/>
            <w:vAlign w:val="center"/>
          </w:tcPr>
          <w:p w14:paraId="336D1FC8"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A</w:t>
            </w:r>
          </w:p>
        </w:tc>
        <w:tc>
          <w:tcPr>
            <w:tcW w:w="967" w:type="dxa"/>
            <w:tcBorders>
              <w:top w:val="single" w:sz="4" w:space="0" w:color="auto"/>
              <w:bottom w:val="single" w:sz="4" w:space="0" w:color="auto"/>
            </w:tcBorders>
            <w:shd w:val="clear" w:color="auto" w:fill="FFFFFF"/>
            <w:noWrap/>
            <w:vAlign w:val="center"/>
          </w:tcPr>
          <w:p w14:paraId="7C6919AE"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w:t>
            </w:r>
          </w:p>
        </w:tc>
        <w:tc>
          <w:tcPr>
            <w:tcW w:w="967" w:type="dxa"/>
            <w:tcBorders>
              <w:top w:val="single" w:sz="4" w:space="0" w:color="auto"/>
              <w:bottom w:val="single" w:sz="4" w:space="0" w:color="auto"/>
            </w:tcBorders>
            <w:shd w:val="clear" w:color="auto" w:fill="FFFFFF"/>
            <w:noWrap/>
            <w:vAlign w:val="center"/>
          </w:tcPr>
          <w:p w14:paraId="670B1797"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C</w:t>
            </w:r>
          </w:p>
        </w:tc>
        <w:tc>
          <w:tcPr>
            <w:tcW w:w="1134" w:type="dxa"/>
            <w:tcBorders>
              <w:top w:val="single" w:sz="4" w:space="0" w:color="auto"/>
              <w:bottom w:val="single" w:sz="4" w:space="0" w:color="auto"/>
            </w:tcBorders>
            <w:shd w:val="clear" w:color="auto" w:fill="FFFFFF"/>
            <w:noWrap/>
            <w:vAlign w:val="center"/>
          </w:tcPr>
          <w:p w14:paraId="2F94E954"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D</w:t>
            </w:r>
          </w:p>
        </w:tc>
        <w:tc>
          <w:tcPr>
            <w:tcW w:w="967" w:type="dxa"/>
            <w:tcBorders>
              <w:top w:val="single" w:sz="4" w:space="0" w:color="auto"/>
              <w:bottom w:val="single" w:sz="4" w:space="0" w:color="auto"/>
            </w:tcBorders>
            <w:shd w:val="clear" w:color="auto" w:fill="FFFFFF"/>
            <w:noWrap/>
            <w:vAlign w:val="center"/>
          </w:tcPr>
          <w:p w14:paraId="7EC7FD73"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E</w:t>
            </w:r>
          </w:p>
        </w:tc>
        <w:tc>
          <w:tcPr>
            <w:tcW w:w="967" w:type="dxa"/>
            <w:tcBorders>
              <w:top w:val="single" w:sz="4" w:space="0" w:color="auto"/>
              <w:bottom w:val="single" w:sz="4" w:space="0" w:color="auto"/>
            </w:tcBorders>
            <w:shd w:val="clear" w:color="auto" w:fill="FFFFFF"/>
            <w:noWrap/>
            <w:vAlign w:val="center"/>
          </w:tcPr>
          <w:p w14:paraId="59531EFC"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Jumlah</w:t>
            </w:r>
          </w:p>
        </w:tc>
        <w:tc>
          <w:tcPr>
            <w:tcW w:w="967" w:type="dxa"/>
            <w:tcBorders>
              <w:top w:val="single" w:sz="4" w:space="0" w:color="auto"/>
              <w:bottom w:val="single" w:sz="4" w:space="0" w:color="auto"/>
            </w:tcBorders>
            <w:shd w:val="clear" w:color="auto" w:fill="FFFFFF"/>
            <w:noWrap/>
            <w:vAlign w:val="center"/>
          </w:tcPr>
          <w:p w14:paraId="64D88D46"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 xml:space="preserve">Nilai Eigen </w:t>
            </w:r>
          </w:p>
        </w:tc>
      </w:tr>
      <w:tr w:rsidR="00607692" w:rsidRPr="00C878E0" w14:paraId="3FB65C75" w14:textId="77777777" w:rsidTr="00607692">
        <w:trPr>
          <w:trHeight w:val="340"/>
          <w:jc w:val="center"/>
        </w:trPr>
        <w:tc>
          <w:tcPr>
            <w:tcW w:w="967" w:type="dxa"/>
            <w:tcBorders>
              <w:top w:val="single" w:sz="4" w:space="0" w:color="auto"/>
            </w:tcBorders>
            <w:shd w:val="clear" w:color="auto" w:fill="FFFFFF"/>
            <w:noWrap/>
            <w:vAlign w:val="center"/>
          </w:tcPr>
          <w:p w14:paraId="2EFF662C"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A</w:t>
            </w:r>
          </w:p>
        </w:tc>
        <w:tc>
          <w:tcPr>
            <w:tcW w:w="1027" w:type="dxa"/>
            <w:tcBorders>
              <w:top w:val="single" w:sz="4" w:space="0" w:color="auto"/>
            </w:tcBorders>
            <w:shd w:val="clear" w:color="auto" w:fill="FFFFFF"/>
            <w:noWrap/>
            <w:vAlign w:val="center"/>
          </w:tcPr>
          <w:p w14:paraId="16FF7F4D"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0.272</w:t>
            </w:r>
          </w:p>
        </w:tc>
        <w:tc>
          <w:tcPr>
            <w:tcW w:w="967" w:type="dxa"/>
            <w:tcBorders>
              <w:top w:val="single" w:sz="4" w:space="0" w:color="auto"/>
            </w:tcBorders>
            <w:shd w:val="clear" w:color="auto" w:fill="FFFFFF"/>
            <w:noWrap/>
            <w:vAlign w:val="center"/>
          </w:tcPr>
          <w:p w14:paraId="62C3743A"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0.254</w:t>
            </w:r>
          </w:p>
        </w:tc>
        <w:tc>
          <w:tcPr>
            <w:tcW w:w="967" w:type="dxa"/>
            <w:tcBorders>
              <w:top w:val="single" w:sz="4" w:space="0" w:color="auto"/>
            </w:tcBorders>
            <w:shd w:val="clear" w:color="auto" w:fill="FFFFFF"/>
            <w:noWrap/>
            <w:vAlign w:val="center"/>
          </w:tcPr>
          <w:p w14:paraId="7F4ECB4E"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0.306</w:t>
            </w:r>
          </w:p>
        </w:tc>
        <w:tc>
          <w:tcPr>
            <w:tcW w:w="1134" w:type="dxa"/>
            <w:tcBorders>
              <w:top w:val="single" w:sz="4" w:space="0" w:color="auto"/>
            </w:tcBorders>
            <w:shd w:val="clear" w:color="auto" w:fill="FFFFFF"/>
            <w:noWrap/>
            <w:vAlign w:val="center"/>
          </w:tcPr>
          <w:p w14:paraId="0CDA614E"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0.315</w:t>
            </w:r>
          </w:p>
        </w:tc>
        <w:tc>
          <w:tcPr>
            <w:tcW w:w="967" w:type="dxa"/>
            <w:tcBorders>
              <w:top w:val="single" w:sz="4" w:space="0" w:color="auto"/>
            </w:tcBorders>
            <w:shd w:val="clear" w:color="auto" w:fill="FFFFFF"/>
            <w:noWrap/>
            <w:vAlign w:val="center"/>
          </w:tcPr>
          <w:p w14:paraId="30D3AB74"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0.292</w:t>
            </w:r>
          </w:p>
        </w:tc>
        <w:tc>
          <w:tcPr>
            <w:tcW w:w="967" w:type="dxa"/>
            <w:tcBorders>
              <w:top w:val="single" w:sz="4" w:space="0" w:color="auto"/>
            </w:tcBorders>
            <w:shd w:val="clear" w:color="auto" w:fill="FFFFFF"/>
            <w:noWrap/>
            <w:vAlign w:val="center"/>
          </w:tcPr>
          <w:p w14:paraId="43654ADF"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1.439</w:t>
            </w:r>
          </w:p>
        </w:tc>
        <w:tc>
          <w:tcPr>
            <w:tcW w:w="967" w:type="dxa"/>
            <w:tcBorders>
              <w:top w:val="single" w:sz="4" w:space="0" w:color="auto"/>
            </w:tcBorders>
            <w:shd w:val="clear" w:color="auto" w:fill="FFFFFF"/>
            <w:noWrap/>
            <w:vAlign w:val="center"/>
          </w:tcPr>
          <w:p w14:paraId="1FF61CAA"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0.288</w:t>
            </w:r>
          </w:p>
        </w:tc>
      </w:tr>
      <w:tr w:rsidR="00607692" w:rsidRPr="00C878E0" w14:paraId="40E48E27" w14:textId="77777777" w:rsidTr="00607692">
        <w:trPr>
          <w:trHeight w:val="340"/>
          <w:jc w:val="center"/>
        </w:trPr>
        <w:tc>
          <w:tcPr>
            <w:tcW w:w="967" w:type="dxa"/>
            <w:shd w:val="clear" w:color="auto" w:fill="FFFFFF"/>
            <w:noWrap/>
            <w:vAlign w:val="center"/>
          </w:tcPr>
          <w:p w14:paraId="5205BEE8"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w:t>
            </w:r>
          </w:p>
        </w:tc>
        <w:tc>
          <w:tcPr>
            <w:tcW w:w="1027" w:type="dxa"/>
            <w:shd w:val="clear" w:color="auto" w:fill="FFFFFF"/>
            <w:noWrap/>
            <w:vAlign w:val="center"/>
          </w:tcPr>
          <w:p w14:paraId="4179B248"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0.544</w:t>
            </w:r>
          </w:p>
        </w:tc>
        <w:tc>
          <w:tcPr>
            <w:tcW w:w="967" w:type="dxa"/>
            <w:shd w:val="clear" w:color="auto" w:fill="FFFFFF"/>
            <w:noWrap/>
            <w:vAlign w:val="center"/>
          </w:tcPr>
          <w:p w14:paraId="74B9527D"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0.508</w:t>
            </w:r>
          </w:p>
        </w:tc>
        <w:tc>
          <w:tcPr>
            <w:tcW w:w="967" w:type="dxa"/>
            <w:shd w:val="clear" w:color="auto" w:fill="FFFFFF"/>
            <w:noWrap/>
            <w:vAlign w:val="center"/>
          </w:tcPr>
          <w:p w14:paraId="049E798E"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0.429</w:t>
            </w:r>
          </w:p>
        </w:tc>
        <w:tc>
          <w:tcPr>
            <w:tcW w:w="1134" w:type="dxa"/>
            <w:shd w:val="clear" w:color="auto" w:fill="FFFFFF"/>
            <w:noWrap/>
            <w:vAlign w:val="center"/>
          </w:tcPr>
          <w:p w14:paraId="4EA9DEAE"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0.524</w:t>
            </w:r>
          </w:p>
        </w:tc>
        <w:tc>
          <w:tcPr>
            <w:tcW w:w="967" w:type="dxa"/>
            <w:shd w:val="clear" w:color="auto" w:fill="FFFFFF"/>
            <w:noWrap/>
            <w:vAlign w:val="center"/>
          </w:tcPr>
          <w:p w14:paraId="65D0857C"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0.333</w:t>
            </w:r>
          </w:p>
        </w:tc>
        <w:tc>
          <w:tcPr>
            <w:tcW w:w="967" w:type="dxa"/>
            <w:shd w:val="clear" w:color="auto" w:fill="FFFFFF"/>
            <w:noWrap/>
            <w:vAlign w:val="center"/>
          </w:tcPr>
          <w:p w14:paraId="0B9DE2CE"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2.339</w:t>
            </w:r>
          </w:p>
        </w:tc>
        <w:tc>
          <w:tcPr>
            <w:tcW w:w="967" w:type="dxa"/>
            <w:shd w:val="clear" w:color="auto" w:fill="FFFFFF"/>
            <w:noWrap/>
            <w:vAlign w:val="center"/>
          </w:tcPr>
          <w:p w14:paraId="4312BCDF"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0.468</w:t>
            </w:r>
          </w:p>
        </w:tc>
      </w:tr>
      <w:tr w:rsidR="00607692" w:rsidRPr="00C878E0" w14:paraId="5DF627E5" w14:textId="77777777" w:rsidTr="00607692">
        <w:trPr>
          <w:trHeight w:val="340"/>
          <w:jc w:val="center"/>
        </w:trPr>
        <w:tc>
          <w:tcPr>
            <w:tcW w:w="967" w:type="dxa"/>
            <w:shd w:val="clear" w:color="auto" w:fill="FFFFFF"/>
            <w:noWrap/>
            <w:vAlign w:val="center"/>
          </w:tcPr>
          <w:p w14:paraId="1B2E5187"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C</w:t>
            </w:r>
          </w:p>
        </w:tc>
        <w:tc>
          <w:tcPr>
            <w:tcW w:w="1027" w:type="dxa"/>
            <w:shd w:val="clear" w:color="auto" w:fill="FFFFFF"/>
            <w:noWrap/>
            <w:vAlign w:val="center"/>
          </w:tcPr>
          <w:p w14:paraId="5AFA55F9"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0.054</w:t>
            </w:r>
          </w:p>
        </w:tc>
        <w:tc>
          <w:tcPr>
            <w:tcW w:w="967" w:type="dxa"/>
            <w:shd w:val="clear" w:color="auto" w:fill="FFFFFF"/>
            <w:noWrap/>
            <w:vAlign w:val="center"/>
          </w:tcPr>
          <w:p w14:paraId="50C1188F"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0.073</w:t>
            </w:r>
          </w:p>
        </w:tc>
        <w:tc>
          <w:tcPr>
            <w:tcW w:w="967" w:type="dxa"/>
            <w:shd w:val="clear" w:color="auto" w:fill="FFFFFF"/>
            <w:noWrap/>
            <w:vAlign w:val="center"/>
          </w:tcPr>
          <w:p w14:paraId="1AD7FD65"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0.061</w:t>
            </w:r>
          </w:p>
        </w:tc>
        <w:tc>
          <w:tcPr>
            <w:tcW w:w="1134" w:type="dxa"/>
            <w:shd w:val="clear" w:color="auto" w:fill="FFFFFF"/>
            <w:noWrap/>
            <w:vAlign w:val="center"/>
          </w:tcPr>
          <w:p w14:paraId="6B20BE31"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0.035</w:t>
            </w:r>
          </w:p>
        </w:tc>
        <w:tc>
          <w:tcPr>
            <w:tcW w:w="967" w:type="dxa"/>
            <w:shd w:val="clear" w:color="auto" w:fill="FFFFFF"/>
            <w:noWrap/>
            <w:vAlign w:val="center"/>
          </w:tcPr>
          <w:p w14:paraId="622D47F9"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0.125</w:t>
            </w:r>
          </w:p>
        </w:tc>
        <w:tc>
          <w:tcPr>
            <w:tcW w:w="967" w:type="dxa"/>
            <w:shd w:val="clear" w:color="auto" w:fill="FFFFFF"/>
            <w:noWrap/>
            <w:vAlign w:val="center"/>
          </w:tcPr>
          <w:p w14:paraId="7E2F0421"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0.348</w:t>
            </w:r>
          </w:p>
        </w:tc>
        <w:tc>
          <w:tcPr>
            <w:tcW w:w="967" w:type="dxa"/>
            <w:shd w:val="clear" w:color="auto" w:fill="FFFFFF"/>
            <w:noWrap/>
            <w:vAlign w:val="center"/>
          </w:tcPr>
          <w:p w14:paraId="6CBE5CAC"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0.070</w:t>
            </w:r>
          </w:p>
        </w:tc>
      </w:tr>
      <w:tr w:rsidR="00607692" w:rsidRPr="00C878E0" w14:paraId="0BB775F5" w14:textId="77777777" w:rsidTr="00607692">
        <w:trPr>
          <w:trHeight w:val="340"/>
          <w:jc w:val="center"/>
        </w:trPr>
        <w:tc>
          <w:tcPr>
            <w:tcW w:w="967" w:type="dxa"/>
            <w:shd w:val="clear" w:color="auto" w:fill="FFFFFF"/>
            <w:noWrap/>
            <w:vAlign w:val="center"/>
          </w:tcPr>
          <w:p w14:paraId="47656E4F"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D</w:t>
            </w:r>
          </w:p>
        </w:tc>
        <w:tc>
          <w:tcPr>
            <w:tcW w:w="1027" w:type="dxa"/>
            <w:shd w:val="clear" w:color="auto" w:fill="FFFFFF"/>
            <w:noWrap/>
            <w:vAlign w:val="center"/>
          </w:tcPr>
          <w:p w14:paraId="194598AE"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0.091</w:t>
            </w:r>
          </w:p>
        </w:tc>
        <w:tc>
          <w:tcPr>
            <w:tcW w:w="967" w:type="dxa"/>
            <w:shd w:val="clear" w:color="auto" w:fill="FFFFFF"/>
            <w:noWrap/>
            <w:vAlign w:val="center"/>
          </w:tcPr>
          <w:p w14:paraId="1DFF05BB"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0.102</w:t>
            </w:r>
          </w:p>
        </w:tc>
        <w:tc>
          <w:tcPr>
            <w:tcW w:w="967" w:type="dxa"/>
            <w:shd w:val="clear" w:color="auto" w:fill="FFFFFF"/>
            <w:noWrap/>
            <w:vAlign w:val="center"/>
          </w:tcPr>
          <w:p w14:paraId="5B8BAB74"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0.184</w:t>
            </w:r>
          </w:p>
        </w:tc>
        <w:tc>
          <w:tcPr>
            <w:tcW w:w="1134" w:type="dxa"/>
            <w:shd w:val="clear" w:color="auto" w:fill="FFFFFF"/>
            <w:noWrap/>
            <w:vAlign w:val="center"/>
          </w:tcPr>
          <w:p w14:paraId="183D56C9"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0.105</w:t>
            </w:r>
          </w:p>
        </w:tc>
        <w:tc>
          <w:tcPr>
            <w:tcW w:w="967" w:type="dxa"/>
            <w:shd w:val="clear" w:color="auto" w:fill="FFFFFF"/>
            <w:noWrap/>
            <w:vAlign w:val="center"/>
          </w:tcPr>
          <w:p w14:paraId="0437281A"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0.208</w:t>
            </w:r>
          </w:p>
        </w:tc>
        <w:tc>
          <w:tcPr>
            <w:tcW w:w="967" w:type="dxa"/>
            <w:shd w:val="clear" w:color="auto" w:fill="FFFFFF"/>
            <w:noWrap/>
            <w:vAlign w:val="center"/>
          </w:tcPr>
          <w:p w14:paraId="530A2112"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0.689</w:t>
            </w:r>
          </w:p>
        </w:tc>
        <w:tc>
          <w:tcPr>
            <w:tcW w:w="967" w:type="dxa"/>
            <w:shd w:val="clear" w:color="auto" w:fill="FFFFFF"/>
            <w:noWrap/>
            <w:vAlign w:val="center"/>
          </w:tcPr>
          <w:p w14:paraId="46A38F26"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0.138</w:t>
            </w:r>
          </w:p>
        </w:tc>
      </w:tr>
      <w:tr w:rsidR="00607692" w:rsidRPr="00C878E0" w14:paraId="44277C18" w14:textId="77777777" w:rsidTr="00607692">
        <w:trPr>
          <w:trHeight w:val="340"/>
          <w:jc w:val="center"/>
        </w:trPr>
        <w:tc>
          <w:tcPr>
            <w:tcW w:w="967" w:type="dxa"/>
            <w:shd w:val="clear" w:color="auto" w:fill="FFFFFF"/>
            <w:noWrap/>
            <w:vAlign w:val="center"/>
          </w:tcPr>
          <w:p w14:paraId="1834E09E"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E</w:t>
            </w:r>
          </w:p>
        </w:tc>
        <w:tc>
          <w:tcPr>
            <w:tcW w:w="1027" w:type="dxa"/>
            <w:shd w:val="clear" w:color="auto" w:fill="FFFFFF"/>
            <w:noWrap/>
            <w:vAlign w:val="center"/>
          </w:tcPr>
          <w:p w14:paraId="3F99D21C"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0.039</w:t>
            </w:r>
          </w:p>
        </w:tc>
        <w:tc>
          <w:tcPr>
            <w:tcW w:w="967" w:type="dxa"/>
            <w:shd w:val="clear" w:color="auto" w:fill="FFFFFF"/>
            <w:noWrap/>
            <w:vAlign w:val="center"/>
          </w:tcPr>
          <w:p w14:paraId="0B1E454E"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0.064</w:t>
            </w:r>
          </w:p>
        </w:tc>
        <w:tc>
          <w:tcPr>
            <w:tcW w:w="967" w:type="dxa"/>
            <w:shd w:val="clear" w:color="auto" w:fill="FFFFFF"/>
            <w:noWrap/>
            <w:vAlign w:val="center"/>
          </w:tcPr>
          <w:p w14:paraId="23557F9A"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0.020</w:t>
            </w:r>
          </w:p>
        </w:tc>
        <w:tc>
          <w:tcPr>
            <w:tcW w:w="1134" w:type="dxa"/>
            <w:shd w:val="clear" w:color="auto" w:fill="FFFFFF"/>
            <w:noWrap/>
            <w:vAlign w:val="center"/>
          </w:tcPr>
          <w:p w14:paraId="220D0E9D"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0.021</w:t>
            </w:r>
          </w:p>
        </w:tc>
        <w:tc>
          <w:tcPr>
            <w:tcW w:w="967" w:type="dxa"/>
            <w:shd w:val="clear" w:color="auto" w:fill="FFFFFF"/>
            <w:noWrap/>
            <w:vAlign w:val="center"/>
          </w:tcPr>
          <w:p w14:paraId="69F66471"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0.042</w:t>
            </w:r>
          </w:p>
        </w:tc>
        <w:tc>
          <w:tcPr>
            <w:tcW w:w="967" w:type="dxa"/>
            <w:shd w:val="clear" w:color="auto" w:fill="FFFFFF"/>
            <w:noWrap/>
            <w:vAlign w:val="center"/>
          </w:tcPr>
          <w:p w14:paraId="2C7820DD"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0.185</w:t>
            </w:r>
          </w:p>
        </w:tc>
        <w:tc>
          <w:tcPr>
            <w:tcW w:w="967" w:type="dxa"/>
            <w:shd w:val="clear" w:color="auto" w:fill="FFFFFF"/>
            <w:noWrap/>
            <w:vAlign w:val="center"/>
          </w:tcPr>
          <w:p w14:paraId="179181A6" w14:textId="77777777" w:rsidR="00607692" w:rsidRPr="00C878E0" w:rsidRDefault="00607692" w:rsidP="00607692">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0.037</w:t>
            </w:r>
          </w:p>
        </w:tc>
      </w:tr>
      <w:tr w:rsidR="00607692" w:rsidRPr="00C878E0" w14:paraId="7D97A1FC" w14:textId="77777777" w:rsidTr="00607692">
        <w:trPr>
          <w:trHeight w:val="340"/>
          <w:jc w:val="center"/>
        </w:trPr>
        <w:tc>
          <w:tcPr>
            <w:tcW w:w="967" w:type="dxa"/>
            <w:tcBorders>
              <w:bottom w:val="single" w:sz="4" w:space="0" w:color="auto"/>
            </w:tcBorders>
            <w:shd w:val="clear" w:color="auto" w:fill="FFFFFF"/>
            <w:noWrap/>
            <w:vAlign w:val="center"/>
          </w:tcPr>
          <w:p w14:paraId="39D086CD" w14:textId="77777777" w:rsidR="00607692" w:rsidRPr="00C878E0" w:rsidRDefault="00607692" w:rsidP="00607692">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Jumlah</w:t>
            </w:r>
          </w:p>
        </w:tc>
        <w:tc>
          <w:tcPr>
            <w:tcW w:w="1027" w:type="dxa"/>
            <w:tcBorders>
              <w:bottom w:val="single" w:sz="4" w:space="0" w:color="auto"/>
            </w:tcBorders>
            <w:shd w:val="clear" w:color="auto" w:fill="FFFFFF"/>
            <w:noWrap/>
            <w:vAlign w:val="center"/>
          </w:tcPr>
          <w:p w14:paraId="0FD03766" w14:textId="77777777" w:rsidR="00607692" w:rsidRPr="00C878E0" w:rsidRDefault="00607692" w:rsidP="00607692">
            <w:pPr>
              <w:jc w:val="center"/>
              <w:rPr>
                <w:rFonts w:ascii="Times New Roman" w:eastAsia="Calibri" w:hAnsi="Times New Roman" w:cs="Times New Roman"/>
                <w:bCs/>
                <w:sz w:val="20"/>
                <w:szCs w:val="20"/>
                <w:lang w:val="ms-MY"/>
              </w:rPr>
            </w:pPr>
            <w:r w:rsidRPr="00C878E0">
              <w:rPr>
                <w:rFonts w:ascii="Times New Roman" w:eastAsia="Calibri" w:hAnsi="Times New Roman" w:cs="Times New Roman"/>
                <w:bCs/>
                <w:sz w:val="20"/>
                <w:szCs w:val="20"/>
                <w:lang w:val="ms-MY"/>
              </w:rPr>
              <w:t>1.000</w:t>
            </w:r>
          </w:p>
        </w:tc>
        <w:tc>
          <w:tcPr>
            <w:tcW w:w="967" w:type="dxa"/>
            <w:tcBorders>
              <w:bottom w:val="single" w:sz="4" w:space="0" w:color="auto"/>
            </w:tcBorders>
            <w:shd w:val="clear" w:color="auto" w:fill="FFFFFF"/>
            <w:noWrap/>
            <w:vAlign w:val="center"/>
          </w:tcPr>
          <w:p w14:paraId="41E9FE20" w14:textId="77777777" w:rsidR="00607692" w:rsidRPr="00C878E0" w:rsidRDefault="00607692" w:rsidP="00607692">
            <w:pPr>
              <w:jc w:val="center"/>
              <w:rPr>
                <w:rFonts w:ascii="Times New Roman" w:eastAsia="Calibri" w:hAnsi="Times New Roman" w:cs="Times New Roman"/>
                <w:bCs/>
                <w:sz w:val="20"/>
                <w:szCs w:val="20"/>
                <w:lang w:val="ms-MY"/>
              </w:rPr>
            </w:pPr>
            <w:r w:rsidRPr="00C878E0">
              <w:rPr>
                <w:rFonts w:ascii="Times New Roman" w:eastAsia="Calibri" w:hAnsi="Times New Roman" w:cs="Times New Roman"/>
                <w:bCs/>
                <w:sz w:val="20"/>
                <w:szCs w:val="20"/>
                <w:lang w:val="ms-MY"/>
              </w:rPr>
              <w:t>1.000</w:t>
            </w:r>
          </w:p>
        </w:tc>
        <w:tc>
          <w:tcPr>
            <w:tcW w:w="967" w:type="dxa"/>
            <w:tcBorders>
              <w:bottom w:val="single" w:sz="4" w:space="0" w:color="auto"/>
            </w:tcBorders>
            <w:shd w:val="clear" w:color="auto" w:fill="FFFFFF"/>
            <w:noWrap/>
            <w:vAlign w:val="center"/>
          </w:tcPr>
          <w:p w14:paraId="48C6E2B2" w14:textId="77777777" w:rsidR="00607692" w:rsidRPr="00C878E0" w:rsidRDefault="00607692" w:rsidP="00607692">
            <w:pPr>
              <w:jc w:val="center"/>
              <w:rPr>
                <w:rFonts w:ascii="Times New Roman" w:eastAsia="Calibri" w:hAnsi="Times New Roman" w:cs="Times New Roman"/>
                <w:bCs/>
                <w:sz w:val="20"/>
                <w:szCs w:val="20"/>
                <w:lang w:val="ms-MY"/>
              </w:rPr>
            </w:pPr>
            <w:r w:rsidRPr="00C878E0">
              <w:rPr>
                <w:rFonts w:ascii="Times New Roman" w:eastAsia="Calibri" w:hAnsi="Times New Roman" w:cs="Times New Roman"/>
                <w:bCs/>
                <w:sz w:val="20"/>
                <w:szCs w:val="20"/>
                <w:lang w:val="ms-MY"/>
              </w:rPr>
              <w:t>1.000</w:t>
            </w:r>
          </w:p>
        </w:tc>
        <w:tc>
          <w:tcPr>
            <w:tcW w:w="1134" w:type="dxa"/>
            <w:tcBorders>
              <w:bottom w:val="single" w:sz="4" w:space="0" w:color="auto"/>
            </w:tcBorders>
            <w:shd w:val="clear" w:color="auto" w:fill="FFFFFF"/>
            <w:noWrap/>
            <w:vAlign w:val="center"/>
          </w:tcPr>
          <w:p w14:paraId="10F3B509" w14:textId="77777777" w:rsidR="00607692" w:rsidRPr="00C878E0" w:rsidRDefault="00607692" w:rsidP="00607692">
            <w:pPr>
              <w:jc w:val="center"/>
              <w:rPr>
                <w:rFonts w:ascii="Times New Roman" w:eastAsia="Calibri" w:hAnsi="Times New Roman" w:cs="Times New Roman"/>
                <w:bCs/>
                <w:sz w:val="20"/>
                <w:szCs w:val="20"/>
                <w:lang w:val="ms-MY"/>
              </w:rPr>
            </w:pPr>
            <w:r w:rsidRPr="00C878E0">
              <w:rPr>
                <w:rFonts w:ascii="Times New Roman" w:eastAsia="Calibri" w:hAnsi="Times New Roman" w:cs="Times New Roman"/>
                <w:bCs/>
                <w:sz w:val="20"/>
                <w:szCs w:val="20"/>
                <w:lang w:val="ms-MY"/>
              </w:rPr>
              <w:t>1.000</w:t>
            </w:r>
          </w:p>
        </w:tc>
        <w:tc>
          <w:tcPr>
            <w:tcW w:w="967" w:type="dxa"/>
            <w:tcBorders>
              <w:bottom w:val="single" w:sz="4" w:space="0" w:color="auto"/>
            </w:tcBorders>
            <w:shd w:val="clear" w:color="auto" w:fill="FFFFFF"/>
            <w:noWrap/>
            <w:vAlign w:val="center"/>
          </w:tcPr>
          <w:p w14:paraId="7074E319" w14:textId="77777777" w:rsidR="00607692" w:rsidRPr="00C878E0" w:rsidRDefault="00607692" w:rsidP="00607692">
            <w:pPr>
              <w:jc w:val="center"/>
              <w:rPr>
                <w:rFonts w:ascii="Times New Roman" w:eastAsia="Calibri" w:hAnsi="Times New Roman" w:cs="Times New Roman"/>
                <w:bCs/>
                <w:sz w:val="20"/>
                <w:szCs w:val="20"/>
                <w:lang w:val="ms-MY"/>
              </w:rPr>
            </w:pPr>
            <w:r w:rsidRPr="00C878E0">
              <w:rPr>
                <w:rFonts w:ascii="Times New Roman" w:eastAsia="Calibri" w:hAnsi="Times New Roman" w:cs="Times New Roman"/>
                <w:bCs/>
                <w:sz w:val="20"/>
                <w:szCs w:val="20"/>
                <w:lang w:val="ms-MY"/>
              </w:rPr>
              <w:t>1.000</w:t>
            </w:r>
          </w:p>
        </w:tc>
        <w:tc>
          <w:tcPr>
            <w:tcW w:w="967" w:type="dxa"/>
            <w:tcBorders>
              <w:bottom w:val="single" w:sz="4" w:space="0" w:color="auto"/>
            </w:tcBorders>
            <w:shd w:val="clear" w:color="auto" w:fill="FFFFFF"/>
            <w:noWrap/>
            <w:vAlign w:val="center"/>
          </w:tcPr>
          <w:p w14:paraId="4F392533" w14:textId="77777777" w:rsidR="00607692" w:rsidRPr="00C878E0" w:rsidRDefault="00607692" w:rsidP="00607692">
            <w:pPr>
              <w:jc w:val="center"/>
              <w:rPr>
                <w:rFonts w:ascii="Times New Roman" w:eastAsia="Calibri" w:hAnsi="Times New Roman" w:cs="Times New Roman"/>
                <w:bCs/>
                <w:sz w:val="20"/>
                <w:szCs w:val="20"/>
                <w:lang w:val="ms-MY"/>
              </w:rPr>
            </w:pPr>
            <w:r w:rsidRPr="00C878E0">
              <w:rPr>
                <w:rFonts w:ascii="Times New Roman" w:eastAsia="Calibri" w:hAnsi="Times New Roman" w:cs="Times New Roman"/>
                <w:bCs/>
                <w:sz w:val="20"/>
                <w:szCs w:val="20"/>
                <w:lang w:val="ms-MY"/>
              </w:rPr>
              <w:t>5.000</w:t>
            </w:r>
          </w:p>
        </w:tc>
        <w:tc>
          <w:tcPr>
            <w:tcW w:w="967" w:type="dxa"/>
            <w:tcBorders>
              <w:bottom w:val="single" w:sz="4" w:space="0" w:color="auto"/>
            </w:tcBorders>
            <w:shd w:val="clear" w:color="auto" w:fill="FFFFFF"/>
            <w:noWrap/>
            <w:vAlign w:val="center"/>
          </w:tcPr>
          <w:p w14:paraId="5E54FDC0" w14:textId="77777777" w:rsidR="00607692" w:rsidRPr="00C878E0" w:rsidRDefault="00607692" w:rsidP="00607692">
            <w:pPr>
              <w:jc w:val="center"/>
              <w:rPr>
                <w:rFonts w:ascii="Times New Roman" w:eastAsia="Calibri" w:hAnsi="Times New Roman" w:cs="Times New Roman"/>
                <w:bCs/>
                <w:sz w:val="20"/>
                <w:szCs w:val="20"/>
                <w:lang w:val="ms-MY"/>
              </w:rPr>
            </w:pPr>
            <w:r w:rsidRPr="00C878E0">
              <w:rPr>
                <w:rFonts w:ascii="Times New Roman" w:eastAsia="Calibri" w:hAnsi="Times New Roman" w:cs="Times New Roman"/>
                <w:bCs/>
                <w:sz w:val="20"/>
                <w:szCs w:val="20"/>
                <w:lang w:val="ms-MY"/>
              </w:rPr>
              <w:t>1.000</w:t>
            </w:r>
          </w:p>
        </w:tc>
      </w:tr>
    </w:tbl>
    <w:p w14:paraId="3D2E4EB0" w14:textId="77777777" w:rsidR="00607692" w:rsidRPr="00607692" w:rsidRDefault="00607692" w:rsidP="00607692">
      <w:pPr>
        <w:tabs>
          <w:tab w:val="left" w:pos="2820"/>
        </w:tabs>
        <w:jc w:val="both"/>
        <w:rPr>
          <w:rFonts w:ascii="Times New Roman" w:eastAsia="Calibri" w:hAnsi="Times New Roman" w:cs="Times New Roman"/>
          <w:lang w:val="ms-MY"/>
        </w:rPr>
      </w:pPr>
    </w:p>
    <w:p w14:paraId="348D7F71" w14:textId="3B882250" w:rsidR="00607692" w:rsidRDefault="00607692" w:rsidP="00607692">
      <w:pPr>
        <w:jc w:val="both"/>
        <w:rPr>
          <w:rFonts w:ascii="Times New Roman" w:eastAsia="Calibri" w:hAnsi="Times New Roman" w:cs="Times New Roman"/>
          <w:lang w:val="ms-MY"/>
        </w:rPr>
      </w:pPr>
      <w:r>
        <w:rPr>
          <w:rFonts w:ascii="Times New Roman" w:eastAsia="Calibri" w:hAnsi="Times New Roman" w:cs="Times New Roman"/>
          <w:lang w:val="ms-MY"/>
        </w:rPr>
        <w:t>N</w:t>
      </w:r>
      <w:r w:rsidRPr="00607692">
        <w:rPr>
          <w:rFonts w:ascii="Times New Roman" w:eastAsia="Calibri" w:hAnsi="Times New Roman" w:cs="Times New Roman"/>
          <w:lang w:val="ms-MY"/>
        </w:rPr>
        <w:t>ilai eigen diperoleh daripada jumlah pemberat setiap baris dibahagikan dengan jumlah kriteria yang diuji iaitu lima  kriteria, oleh itu dapat diketahui bahawa pemberat pada baris B memiliki pemberat paling tinggi iaitu 0.468 seperti</w:t>
      </w:r>
      <w:r w:rsidR="00630362">
        <w:rPr>
          <w:rFonts w:ascii="Times New Roman" w:eastAsia="Calibri" w:hAnsi="Times New Roman" w:cs="Times New Roman"/>
          <w:lang w:val="ms-MY"/>
        </w:rPr>
        <w:t xml:space="preserve"> yang ditunjukkan pada Rajah </w:t>
      </w:r>
      <w:r w:rsidR="002E2F25">
        <w:rPr>
          <w:rFonts w:ascii="Times New Roman" w:eastAsia="Calibri" w:hAnsi="Times New Roman" w:cs="Times New Roman"/>
          <w:lang w:val="ms-MY"/>
        </w:rPr>
        <w:t>3</w:t>
      </w:r>
      <w:r w:rsidRPr="00607692">
        <w:rPr>
          <w:rFonts w:ascii="Times New Roman" w:eastAsia="Calibri" w:hAnsi="Times New Roman" w:cs="Times New Roman"/>
          <w:lang w:val="ms-MY"/>
        </w:rPr>
        <w:t xml:space="preserve"> di bawah:</w:t>
      </w:r>
    </w:p>
    <w:p w14:paraId="3CD2370E" w14:textId="77777777" w:rsidR="006C0C08" w:rsidRDefault="006C0C08" w:rsidP="00607692">
      <w:pPr>
        <w:jc w:val="both"/>
        <w:rPr>
          <w:rFonts w:ascii="Times New Roman" w:eastAsia="Calibri" w:hAnsi="Times New Roman" w:cs="Times New Roman"/>
          <w:lang w:val="ms-MY"/>
        </w:rPr>
      </w:pPr>
    </w:p>
    <w:p w14:paraId="0C9090B2" w14:textId="77777777" w:rsidR="006C0C08" w:rsidRDefault="006C0C08" w:rsidP="00607692">
      <w:pPr>
        <w:jc w:val="both"/>
        <w:rPr>
          <w:rFonts w:ascii="Times New Roman" w:eastAsia="Calibri" w:hAnsi="Times New Roman" w:cs="Times New Roman"/>
          <w:lang w:val="ms-MY"/>
        </w:rPr>
      </w:pPr>
    </w:p>
    <w:p w14:paraId="5CA32EF4" w14:textId="77777777" w:rsidR="00607692" w:rsidRPr="00607692" w:rsidRDefault="00607692" w:rsidP="00C878E0">
      <w:pPr>
        <w:jc w:val="center"/>
        <w:rPr>
          <w:rFonts w:ascii="Times New Roman" w:eastAsia="Calibri" w:hAnsi="Times New Roman" w:cs="Times New Roman"/>
          <w:lang w:val="ms-MY"/>
        </w:rPr>
      </w:pPr>
      <w:r w:rsidRPr="00607692">
        <w:rPr>
          <w:rFonts w:ascii="Times New Roman" w:eastAsia="Calibri" w:hAnsi="Times New Roman" w:cs="Times New Roman"/>
          <w:noProof/>
        </w:rPr>
        <w:lastRenderedPageBreak/>
        <w:drawing>
          <wp:inline distT="0" distB="0" distL="0" distR="0" wp14:anchorId="5C285AB8" wp14:editId="3ED6A150">
            <wp:extent cx="5200650" cy="21431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E42BCF" w14:textId="073EA8E0" w:rsidR="006C0C08" w:rsidRPr="00C878E0" w:rsidRDefault="00C878E0" w:rsidP="00BD69BC">
      <w:pPr>
        <w:spacing w:before="240"/>
        <w:jc w:val="center"/>
        <w:rPr>
          <w:rFonts w:ascii="Times New Roman" w:eastAsia="Calibri" w:hAnsi="Times New Roman" w:cs="Times New Roman"/>
          <w:bCs/>
          <w:sz w:val="18"/>
          <w:szCs w:val="20"/>
          <w:lang w:val="ms-MY"/>
        </w:rPr>
      </w:pPr>
      <w:bookmarkStart w:id="14" w:name="OLE_LINK40"/>
      <w:bookmarkStart w:id="15" w:name="OLE_LINK41"/>
      <w:bookmarkStart w:id="16" w:name="OLE_LINK42"/>
      <w:r w:rsidRPr="00C878E0">
        <w:rPr>
          <w:rFonts w:ascii="Times New Roman" w:eastAsia="Calibri" w:hAnsi="Times New Roman" w:cs="Times New Roman"/>
          <w:sz w:val="14"/>
          <w:szCs w:val="20"/>
          <w:lang w:val="ms-MY"/>
        </w:rPr>
        <w:t xml:space="preserve">RAJAH 3. </w:t>
      </w:r>
      <w:r w:rsidR="00607692" w:rsidRPr="00C878E0">
        <w:rPr>
          <w:rFonts w:ascii="Times New Roman" w:eastAsia="Calibri" w:hAnsi="Times New Roman" w:cs="Times New Roman"/>
          <w:bCs/>
          <w:sz w:val="18"/>
          <w:szCs w:val="20"/>
          <w:lang w:val="ms-MY"/>
        </w:rPr>
        <w:t>Keutamaan Kriteria</w:t>
      </w:r>
    </w:p>
    <w:p w14:paraId="667B1474" w14:textId="77777777" w:rsidR="00BD69BC" w:rsidRDefault="00BD69BC" w:rsidP="00BD69BC">
      <w:pPr>
        <w:spacing w:before="240"/>
        <w:jc w:val="center"/>
        <w:rPr>
          <w:rFonts w:ascii="Times New Roman" w:eastAsia="Calibri" w:hAnsi="Times New Roman" w:cs="Times New Roman"/>
          <w:bCs/>
          <w:szCs w:val="20"/>
          <w:lang w:val="ms-MY"/>
        </w:rPr>
      </w:pPr>
    </w:p>
    <w:bookmarkEnd w:id="14"/>
    <w:bookmarkEnd w:id="15"/>
    <w:bookmarkEnd w:id="16"/>
    <w:p w14:paraId="141F2D58" w14:textId="709933F9" w:rsidR="00607692" w:rsidRPr="00BD69BC" w:rsidRDefault="00126D1D" w:rsidP="00BD69BC">
      <w:pPr>
        <w:pStyle w:val="Default"/>
        <w:jc w:val="center"/>
        <w:rPr>
          <w:color w:val="auto"/>
        </w:rPr>
      </w:pPr>
      <w:r w:rsidRPr="00BD69BC">
        <w:rPr>
          <w:color w:val="auto"/>
        </w:rPr>
        <w:t>PENGUJIAN KONSISTENSI</w:t>
      </w:r>
    </w:p>
    <w:p w14:paraId="0B1B4D75" w14:textId="77777777" w:rsidR="00607692" w:rsidRDefault="00607692" w:rsidP="00B22D06">
      <w:pPr>
        <w:pStyle w:val="Default"/>
        <w:jc w:val="both"/>
        <w:rPr>
          <w:color w:val="auto"/>
        </w:rPr>
      </w:pPr>
    </w:p>
    <w:p w14:paraId="029D96B1" w14:textId="42B4AF58" w:rsidR="00B17665" w:rsidRPr="00B17665" w:rsidRDefault="00B17665" w:rsidP="0069608B">
      <w:pPr>
        <w:jc w:val="both"/>
        <w:rPr>
          <w:rFonts w:ascii="Times New Roman" w:eastAsia="Calibri" w:hAnsi="Times New Roman" w:cs="Times New Roman"/>
          <w:lang w:val="ms-MY"/>
        </w:rPr>
      </w:pPr>
      <w:r w:rsidRPr="00B17665">
        <w:rPr>
          <w:rFonts w:ascii="Times New Roman" w:eastAsia="Calibri" w:hAnsi="Times New Roman" w:cs="Times New Roman"/>
          <w:lang w:val="ms-MY"/>
        </w:rPr>
        <w:t xml:space="preserve">Pengujian konsistensi dibuat adalah untuk mengoptimumkan analisis kaedah AHP (Saaty, 1986). Untuk mendapatkan indeks konsistensi, nilai eigen maksimum perlu dikira terlebih dahulu </w:t>
      </w:r>
      <w:r w:rsidR="00630362">
        <w:rPr>
          <w:rFonts w:ascii="Times New Roman" w:eastAsia="Calibri" w:hAnsi="Times New Roman" w:cs="Times New Roman"/>
          <w:lang w:val="ms-MY"/>
        </w:rPr>
        <w:t>menggunakan data dalam Jadual 4</w:t>
      </w:r>
      <w:r w:rsidRPr="00B17665">
        <w:rPr>
          <w:rFonts w:ascii="Times New Roman" w:eastAsia="Calibri" w:hAnsi="Times New Roman" w:cs="Times New Roman"/>
          <w:lang w:val="ms-MY"/>
        </w:rPr>
        <w:t>. Penentuan nilai eigen maksimum adalah seperti berikut:</w:t>
      </w:r>
    </w:p>
    <w:p w14:paraId="72AAA5B7" w14:textId="77777777" w:rsidR="00B17665" w:rsidRPr="00B17665" w:rsidRDefault="00B17665" w:rsidP="00B17665">
      <w:pPr>
        <w:jc w:val="center"/>
        <w:rPr>
          <w:rFonts w:ascii="Times New Roman" w:eastAsia="Calibri" w:hAnsi="Times New Roman" w:cs="Times New Roman"/>
          <w:lang w:val="ms-MY"/>
        </w:rPr>
      </w:pPr>
    </w:p>
    <w:p w14:paraId="1DCE3D6E" w14:textId="77777777" w:rsidR="00B17665" w:rsidRDefault="00B17665" w:rsidP="00B17665">
      <w:pPr>
        <w:ind w:left="1440" w:hanging="1440"/>
        <w:jc w:val="both"/>
        <w:rPr>
          <w:rFonts w:ascii="Times New Roman" w:eastAsia="Calibri" w:hAnsi="Times New Roman" w:cs="Times New Roman"/>
          <w:lang w:val="ms-MY"/>
        </w:rPr>
      </w:pPr>
      <w:r w:rsidRPr="00B17665">
        <w:rPr>
          <w:rFonts w:ascii="Times New Roman" w:eastAsia="Calibri" w:hAnsi="Times New Roman" w:cs="Times New Roman"/>
          <w:i/>
          <w:szCs w:val="20"/>
          <w:lang w:val="ms-MY"/>
        </w:rPr>
        <w:t>λ maksimum</w:t>
      </w:r>
      <w:r w:rsidRPr="00B17665">
        <w:rPr>
          <w:rFonts w:ascii="Times New Roman" w:eastAsia="Calibri" w:hAnsi="Times New Roman" w:cs="Times New Roman"/>
          <w:szCs w:val="20"/>
          <w:lang w:val="ms-MY"/>
        </w:rPr>
        <w:t xml:space="preserve"> </w:t>
      </w:r>
      <w:r w:rsidRPr="00B17665">
        <w:rPr>
          <w:rFonts w:ascii="Times New Roman" w:eastAsia="Calibri" w:hAnsi="Times New Roman" w:cs="Times New Roman"/>
          <w:szCs w:val="20"/>
          <w:lang w:val="ms-MY"/>
        </w:rPr>
        <w:tab/>
      </w:r>
      <w:r w:rsidRPr="00B17665">
        <w:rPr>
          <w:rFonts w:ascii="Times New Roman" w:eastAsia="Calibri" w:hAnsi="Times New Roman" w:cs="Times New Roman"/>
          <w:i/>
          <w:szCs w:val="20"/>
          <w:lang w:val="ms-MY"/>
        </w:rPr>
        <w:t xml:space="preserve">= </w:t>
      </w:r>
      <w:r w:rsidRPr="00B17665">
        <w:rPr>
          <w:rFonts w:ascii="Times New Roman" w:eastAsia="Calibri" w:hAnsi="Times New Roman" w:cs="Times New Roman"/>
          <w:szCs w:val="20"/>
          <w:lang w:val="ms-MY"/>
        </w:rPr>
        <w:t xml:space="preserve">(3.676 x 0.288) + (1.968 x 0.468) + (16.333 x 0.070) + </w:t>
      </w:r>
      <w:r w:rsidRPr="00B17665">
        <w:rPr>
          <w:rFonts w:ascii="Times New Roman" w:eastAsia="Calibri" w:hAnsi="Times New Roman" w:cs="Times New Roman"/>
          <w:lang w:val="ms-MY"/>
        </w:rPr>
        <w:t xml:space="preserve">(9.533 x </w:t>
      </w:r>
      <w:r>
        <w:rPr>
          <w:rFonts w:ascii="Times New Roman" w:eastAsia="Calibri" w:hAnsi="Times New Roman" w:cs="Times New Roman"/>
          <w:lang w:val="ms-MY"/>
        </w:rPr>
        <w:t xml:space="preserve">    </w:t>
      </w:r>
    </w:p>
    <w:p w14:paraId="17BC2A7A" w14:textId="0AEE2D36" w:rsidR="00B17665" w:rsidRPr="00B17665" w:rsidRDefault="00B17665" w:rsidP="00B17665">
      <w:pPr>
        <w:ind w:left="1440" w:hanging="1440"/>
        <w:jc w:val="both"/>
        <w:rPr>
          <w:rFonts w:ascii="Times New Roman" w:eastAsia="Calibri" w:hAnsi="Times New Roman" w:cs="Times New Roman"/>
          <w:lang w:val="ms-MY"/>
        </w:rPr>
      </w:pPr>
      <w:r>
        <w:rPr>
          <w:rFonts w:ascii="Times New Roman" w:eastAsia="Calibri" w:hAnsi="Times New Roman" w:cs="Times New Roman"/>
          <w:i/>
          <w:szCs w:val="20"/>
          <w:lang w:val="ms-MY"/>
        </w:rPr>
        <w:t xml:space="preserve">                   </w:t>
      </w:r>
      <w:r>
        <w:rPr>
          <w:rFonts w:ascii="Times New Roman" w:eastAsia="Calibri" w:hAnsi="Times New Roman" w:cs="Times New Roman"/>
          <w:i/>
          <w:szCs w:val="20"/>
          <w:lang w:val="ms-MY"/>
        </w:rPr>
        <w:tab/>
        <w:t xml:space="preserve">    </w:t>
      </w:r>
      <w:r w:rsidRPr="00B17665">
        <w:rPr>
          <w:rFonts w:ascii="Times New Roman" w:eastAsia="Calibri" w:hAnsi="Times New Roman" w:cs="Times New Roman"/>
          <w:lang w:val="ms-MY"/>
        </w:rPr>
        <w:t>0.138) + (24.000 x 0.037)</w:t>
      </w:r>
      <w:r w:rsidR="00630362">
        <w:rPr>
          <w:rFonts w:ascii="Times New Roman" w:eastAsia="Calibri" w:hAnsi="Times New Roman" w:cs="Times New Roman"/>
          <w:lang w:val="ms-MY"/>
        </w:rPr>
        <w:t>,</w:t>
      </w:r>
      <w:r w:rsidRPr="00B17665">
        <w:rPr>
          <w:rFonts w:ascii="Times New Roman" w:eastAsia="Calibri" w:hAnsi="Times New Roman" w:cs="Times New Roman"/>
          <w:lang w:val="ms-MY"/>
        </w:rPr>
        <w:t xml:space="preserve"> </w:t>
      </w:r>
    </w:p>
    <w:p w14:paraId="28B641EB" w14:textId="6E491A33" w:rsidR="00B17665" w:rsidRPr="00B17665" w:rsidRDefault="00B17665" w:rsidP="00B17665">
      <w:pPr>
        <w:jc w:val="both"/>
        <w:rPr>
          <w:rFonts w:ascii="Times New Roman" w:eastAsia="Calibri" w:hAnsi="Times New Roman" w:cs="Times New Roman"/>
          <w:lang w:val="ms-MY"/>
        </w:rPr>
      </w:pPr>
      <w:r w:rsidRPr="00B17665">
        <w:rPr>
          <w:rFonts w:ascii="Times New Roman" w:eastAsia="Calibri" w:hAnsi="Times New Roman" w:cs="Times New Roman"/>
          <w:lang w:val="ms-MY"/>
        </w:rPr>
        <w:tab/>
        <w:t xml:space="preserve">        </w:t>
      </w:r>
      <w:r w:rsidRPr="00B17665">
        <w:rPr>
          <w:rFonts w:ascii="Times New Roman" w:eastAsia="Calibri" w:hAnsi="Times New Roman" w:cs="Times New Roman"/>
          <w:lang w:val="ms-MY"/>
        </w:rPr>
        <w:tab/>
        <w:t>= 1.058 + 0.920 + 1.137 + 1.314 + 0.890</w:t>
      </w:r>
      <w:r w:rsidR="00630362">
        <w:rPr>
          <w:rFonts w:ascii="Times New Roman" w:eastAsia="Calibri" w:hAnsi="Times New Roman" w:cs="Times New Roman"/>
          <w:lang w:val="ms-MY"/>
        </w:rPr>
        <w:t>,</w:t>
      </w:r>
    </w:p>
    <w:p w14:paraId="730BA5AA" w14:textId="28B7A14E" w:rsidR="00B17665" w:rsidRPr="00B17665" w:rsidRDefault="00B17665" w:rsidP="00B17665">
      <w:pPr>
        <w:jc w:val="both"/>
        <w:rPr>
          <w:rFonts w:ascii="Times New Roman" w:eastAsia="Calibri" w:hAnsi="Times New Roman" w:cs="Times New Roman"/>
          <w:lang w:val="ms-MY"/>
        </w:rPr>
      </w:pPr>
      <w:r w:rsidRPr="00B17665">
        <w:rPr>
          <w:rFonts w:ascii="Times New Roman" w:eastAsia="Calibri" w:hAnsi="Times New Roman" w:cs="Times New Roman"/>
          <w:lang w:val="ms-MY"/>
        </w:rPr>
        <w:tab/>
        <w:t xml:space="preserve">        </w:t>
      </w:r>
      <w:r w:rsidRPr="00B17665">
        <w:rPr>
          <w:rFonts w:ascii="Times New Roman" w:eastAsia="Calibri" w:hAnsi="Times New Roman" w:cs="Times New Roman"/>
          <w:lang w:val="ms-MY"/>
        </w:rPr>
        <w:tab/>
        <w:t>= 5.320</w:t>
      </w:r>
      <w:r w:rsidR="00630362">
        <w:rPr>
          <w:rFonts w:ascii="Times New Roman" w:eastAsia="Calibri" w:hAnsi="Times New Roman" w:cs="Times New Roman"/>
          <w:lang w:val="ms-MY"/>
        </w:rPr>
        <w:t>.</w:t>
      </w:r>
    </w:p>
    <w:p w14:paraId="20DF6E09" w14:textId="77777777" w:rsidR="00B17665" w:rsidRPr="00B17665" w:rsidRDefault="00B17665" w:rsidP="00B17665">
      <w:pPr>
        <w:jc w:val="both"/>
        <w:rPr>
          <w:rFonts w:ascii="Times New Roman" w:eastAsia="Calibri" w:hAnsi="Times New Roman" w:cs="Times New Roman"/>
          <w:lang w:val="ms-MY"/>
        </w:rPr>
      </w:pPr>
    </w:p>
    <w:p w14:paraId="368D0BBD" w14:textId="4345EDD5" w:rsidR="00B17665" w:rsidRPr="00B17665" w:rsidRDefault="00B17665" w:rsidP="00BD69BC">
      <w:pPr>
        <w:jc w:val="both"/>
        <w:rPr>
          <w:rFonts w:ascii="Times New Roman" w:eastAsia="Calibri" w:hAnsi="Times New Roman" w:cs="Times New Roman"/>
          <w:lang w:val="ms-MY"/>
        </w:rPr>
      </w:pPr>
      <w:r w:rsidRPr="00B17665">
        <w:rPr>
          <w:rFonts w:ascii="Times New Roman" w:eastAsia="Calibri" w:hAnsi="Times New Roman" w:cs="Times New Roman"/>
          <w:lang w:val="ms-MY"/>
        </w:rPr>
        <w:t xml:space="preserve">Seterusnya dilakukan pengujian konsistensi data berdasarkan matrik perbandingan berpasangan dengan </w:t>
      </w:r>
      <w:r w:rsidR="002E2F25" w:rsidRPr="002E2F25">
        <w:rPr>
          <w:rFonts w:ascii="Times New Roman" w:eastAsia="Calibri" w:hAnsi="Times New Roman" w:cs="Times New Roman"/>
          <w:i/>
          <w:lang w:val="ms-MY"/>
        </w:rPr>
        <w:t>n</w:t>
      </w:r>
      <w:r w:rsidR="002E2F25">
        <w:rPr>
          <w:rFonts w:ascii="Times New Roman" w:eastAsia="Calibri" w:hAnsi="Times New Roman" w:cs="Times New Roman"/>
          <w:lang w:val="ms-MY"/>
        </w:rPr>
        <w:t xml:space="preserve"> = </w:t>
      </w:r>
      <w:r w:rsidRPr="00B17665">
        <w:rPr>
          <w:rFonts w:ascii="Times New Roman" w:eastAsia="Calibri" w:hAnsi="Times New Roman" w:cs="Times New Roman"/>
          <w:lang w:val="ms-MY"/>
        </w:rPr>
        <w:t>5 kriteria, nilai indeks konsistensi (</w:t>
      </w:r>
      <w:r w:rsidRPr="00B17665">
        <w:rPr>
          <w:rFonts w:ascii="Times New Roman" w:eastAsia="Calibri" w:hAnsi="Times New Roman" w:cs="Times New Roman"/>
          <w:i/>
          <w:lang w:val="ms-MY"/>
        </w:rPr>
        <w:t>CI</w:t>
      </w:r>
      <w:r w:rsidRPr="00B17665">
        <w:rPr>
          <w:rFonts w:ascii="Times New Roman" w:eastAsia="Calibri" w:hAnsi="Times New Roman" w:cs="Times New Roman"/>
          <w:lang w:val="ms-MY"/>
        </w:rPr>
        <w:t>) yang diperoleh adalah seperti berikut:</w:t>
      </w:r>
    </w:p>
    <w:p w14:paraId="5C081B8A" w14:textId="77777777" w:rsidR="00B17665" w:rsidRPr="00B17665" w:rsidRDefault="00B17665" w:rsidP="00B17665">
      <w:pPr>
        <w:jc w:val="both"/>
        <w:rPr>
          <w:rFonts w:ascii="Times New Roman" w:eastAsia="Calibri" w:hAnsi="Times New Roman" w:cs="Times New Roman"/>
          <w:lang w:val="ms-MY"/>
        </w:rPr>
      </w:pPr>
    </w:p>
    <w:p w14:paraId="3E155AB8" w14:textId="77777777" w:rsidR="00B17665" w:rsidRPr="00B17665" w:rsidRDefault="00B17665" w:rsidP="00B17665">
      <w:pPr>
        <w:jc w:val="both"/>
        <w:rPr>
          <w:rFonts w:ascii="Times New Roman" w:eastAsia="Calibri" w:hAnsi="Times New Roman" w:cs="Times New Roman"/>
          <w:lang w:val="ms-MY"/>
        </w:rPr>
      </w:pPr>
    </w:p>
    <w:p w14:paraId="544619A9" w14:textId="27B3FB1D" w:rsidR="00B17665" w:rsidRPr="00B17665" w:rsidRDefault="00B17665" w:rsidP="00B17665">
      <w:pPr>
        <w:jc w:val="both"/>
        <w:rPr>
          <w:rFonts w:ascii="Times New Roman" w:eastAsia="Calibri" w:hAnsi="Times New Roman" w:cs="Times New Roman"/>
          <w:i/>
          <w:sz w:val="20"/>
          <w:szCs w:val="20"/>
          <w:lang w:val="ms-MY"/>
        </w:rPr>
      </w:pPr>
      <m:oMathPara>
        <m:oMathParaPr>
          <m:jc m:val="center"/>
        </m:oMathParaPr>
        <m:oMath>
          <m:r>
            <w:rPr>
              <w:rFonts w:ascii="Cambria Math" w:eastAsia="Calibri" w:hAnsi="Cambria Math" w:cs="Times New Roman"/>
              <w:szCs w:val="20"/>
              <w:lang w:val="ms-MY"/>
            </w:rPr>
            <m:t>Indeks Konsistensi (CI)=</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λmaksimum-n</m:t>
              </m:r>
            </m:num>
            <m:den>
              <m:r>
                <w:rPr>
                  <w:rFonts w:ascii="Cambria Math" w:eastAsia="Calibri" w:hAnsi="Cambria Math" w:cs="Times New Roman"/>
                  <w:szCs w:val="20"/>
                  <w:lang w:val="ms-MY"/>
                </w:rPr>
                <m:t>n-1</m:t>
              </m:r>
            </m:den>
          </m:f>
          <m:r>
            <w:rPr>
              <w:rFonts w:ascii="Cambria Math" w:eastAsia="Calibri" w:hAnsi="Cambria Math" w:cs="Times New Roman"/>
              <w:szCs w:val="20"/>
              <w:lang w:val="ms-MY"/>
            </w:rPr>
            <m:t>=</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5.320-5</m:t>
              </m:r>
            </m:num>
            <m:den>
              <m:r>
                <w:rPr>
                  <w:rFonts w:ascii="Cambria Math" w:eastAsia="Calibri" w:hAnsi="Cambria Math" w:cs="Times New Roman"/>
                  <w:szCs w:val="20"/>
                  <w:lang w:val="ms-MY"/>
                </w:rPr>
                <m:t>5-1</m:t>
              </m:r>
            </m:den>
          </m:f>
          <m:r>
            <w:rPr>
              <w:rFonts w:ascii="Cambria Math" w:eastAsia="Calibri" w:hAnsi="Cambria Math" w:cs="Times New Roman"/>
              <w:szCs w:val="20"/>
              <w:lang w:val="ms-MY"/>
            </w:rPr>
            <m:t>=</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0.320</m:t>
              </m:r>
            </m:num>
            <m:den>
              <m:r>
                <w:rPr>
                  <w:rFonts w:ascii="Cambria Math" w:eastAsia="Calibri" w:hAnsi="Cambria Math" w:cs="Times New Roman"/>
                  <w:szCs w:val="20"/>
                  <w:lang w:val="ms-MY"/>
                </w:rPr>
                <m:t>4</m:t>
              </m:r>
            </m:den>
          </m:f>
          <m:r>
            <w:rPr>
              <w:rFonts w:ascii="Cambria Math" w:eastAsia="Calibri" w:hAnsi="Cambria Math" w:cs="Times New Roman"/>
              <w:szCs w:val="20"/>
              <w:lang w:val="ms-MY"/>
            </w:rPr>
            <m:t>=0.080.</m:t>
          </m:r>
        </m:oMath>
      </m:oMathPara>
    </w:p>
    <w:p w14:paraId="205359EA" w14:textId="77777777" w:rsidR="00B17665" w:rsidRPr="00B17665" w:rsidRDefault="00B17665" w:rsidP="00B17665">
      <w:pPr>
        <w:jc w:val="both"/>
        <w:rPr>
          <w:rFonts w:ascii="Times New Roman" w:eastAsia="Calibri" w:hAnsi="Times New Roman" w:cs="Times New Roman"/>
          <w:lang w:val="ms-MY"/>
        </w:rPr>
      </w:pPr>
      <w:r w:rsidRPr="00B17665">
        <w:rPr>
          <w:rFonts w:ascii="Times New Roman" w:eastAsia="Calibri" w:hAnsi="Times New Roman" w:cs="Times New Roman"/>
          <w:lang w:val="ms-MY"/>
        </w:rPr>
        <w:tab/>
      </w:r>
    </w:p>
    <w:p w14:paraId="38AD209A" w14:textId="1C9E243B" w:rsidR="00B17665" w:rsidRPr="00B17665" w:rsidRDefault="00630362" w:rsidP="00B17665">
      <w:pPr>
        <w:jc w:val="both"/>
        <w:rPr>
          <w:rFonts w:ascii="Times New Roman" w:eastAsia="Calibri" w:hAnsi="Times New Roman" w:cs="Times New Roman"/>
          <w:sz w:val="20"/>
          <w:szCs w:val="20"/>
          <w:lang w:val="ms-MY"/>
        </w:rPr>
      </w:pPr>
      <m:oMathPara>
        <m:oMathParaPr>
          <m:jc m:val="center"/>
        </m:oMathParaPr>
        <m:oMath>
          <m:r>
            <w:rPr>
              <w:rFonts w:ascii="Cambria Math" w:eastAsia="Calibri" w:hAnsi="Cambria Math" w:cs="Times New Roman"/>
              <w:szCs w:val="20"/>
              <w:lang w:val="ms-MY"/>
            </w:rPr>
            <m:t>Nisbah Konsistensi (CR)=</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CI</m:t>
              </m:r>
            </m:num>
            <m:den>
              <m:r>
                <w:rPr>
                  <w:rFonts w:ascii="Cambria Math" w:eastAsia="Calibri" w:hAnsi="Cambria Math" w:cs="Times New Roman"/>
                  <w:szCs w:val="20"/>
                  <w:lang w:val="ms-MY"/>
                </w:rPr>
                <m:t>RI</m:t>
              </m:r>
            </m:den>
          </m:f>
          <m:r>
            <w:rPr>
              <w:rFonts w:ascii="Cambria Math" w:eastAsia="Calibri" w:hAnsi="Cambria Math" w:cs="Times New Roman"/>
              <w:szCs w:val="20"/>
              <w:lang w:val="ms-MY"/>
            </w:rPr>
            <m:t>=</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0.080</m:t>
              </m:r>
            </m:num>
            <m:den>
              <m:r>
                <w:rPr>
                  <w:rFonts w:ascii="Cambria Math" w:eastAsia="Calibri" w:hAnsi="Cambria Math" w:cs="Times New Roman"/>
                  <w:szCs w:val="20"/>
                  <w:lang w:val="ms-MY"/>
                </w:rPr>
                <m:t>1.12</m:t>
              </m:r>
            </m:den>
          </m:f>
          <m:r>
            <w:rPr>
              <w:rFonts w:ascii="Cambria Math" w:eastAsia="Calibri" w:hAnsi="Cambria Math" w:cs="Times New Roman"/>
              <w:szCs w:val="20"/>
              <w:lang w:val="ms-MY"/>
            </w:rPr>
            <m:t>=0.071.</m:t>
          </m:r>
        </m:oMath>
      </m:oMathPara>
    </w:p>
    <w:p w14:paraId="64C88F6E" w14:textId="77777777" w:rsidR="00B17665" w:rsidRPr="00B17665" w:rsidRDefault="00B17665" w:rsidP="00B17665">
      <w:pPr>
        <w:rPr>
          <w:rFonts w:ascii="Times New Roman" w:eastAsia="Calibri" w:hAnsi="Times New Roman" w:cs="Times New Roman"/>
          <w:lang w:val="ms-MY"/>
        </w:rPr>
      </w:pPr>
    </w:p>
    <w:p w14:paraId="7D3366D8" w14:textId="4D54A4DF" w:rsidR="00B17665" w:rsidRPr="00B17665" w:rsidRDefault="00B17665" w:rsidP="00B17665">
      <w:pPr>
        <w:jc w:val="both"/>
        <w:rPr>
          <w:rFonts w:ascii="Times New Roman" w:eastAsia="Calibri" w:hAnsi="Times New Roman" w:cs="Times New Roman"/>
          <w:lang w:val="ms-MY"/>
        </w:rPr>
      </w:pPr>
      <w:r w:rsidRPr="00B17665">
        <w:rPr>
          <w:rFonts w:ascii="Times New Roman" w:eastAsia="Calibri" w:hAnsi="Times New Roman" w:cs="Times New Roman"/>
          <w:lang w:val="ms-MY"/>
        </w:rPr>
        <w:t>Setelah melakukan pengujian konsistensi didapati bahawa CR lebih kecil daripada 10%, maka, ini bermakna dapatan darip</w:t>
      </w:r>
      <w:r w:rsidR="00126D1D">
        <w:rPr>
          <w:rFonts w:ascii="Times New Roman" w:eastAsia="Calibri" w:hAnsi="Times New Roman" w:cs="Times New Roman"/>
          <w:lang w:val="ms-MY"/>
        </w:rPr>
        <w:t xml:space="preserve">ada responden adalah konsisten, </w:t>
      </w:r>
      <w:r w:rsidR="00630362">
        <w:rPr>
          <w:rFonts w:ascii="Times New Roman" w:eastAsia="Calibri" w:hAnsi="Times New Roman" w:cs="Times New Roman"/>
          <w:lang w:val="ms-MY"/>
        </w:rPr>
        <w:t xml:space="preserve">(Saaty, </w:t>
      </w:r>
      <w:r w:rsidRPr="00B17665">
        <w:rPr>
          <w:rFonts w:ascii="Times New Roman" w:eastAsia="Calibri" w:hAnsi="Times New Roman" w:cs="Times New Roman"/>
          <w:lang w:val="ms-MY"/>
        </w:rPr>
        <w:t xml:space="preserve">1986). </w:t>
      </w:r>
    </w:p>
    <w:p w14:paraId="39C3F386" w14:textId="77777777" w:rsidR="00B17665" w:rsidRDefault="00B17665" w:rsidP="00B22D06">
      <w:pPr>
        <w:pStyle w:val="Default"/>
        <w:jc w:val="both"/>
        <w:rPr>
          <w:color w:val="auto"/>
        </w:rPr>
      </w:pPr>
    </w:p>
    <w:p w14:paraId="317735BB" w14:textId="682BAA4E" w:rsidR="00607692" w:rsidRPr="00BD69BC" w:rsidRDefault="00126D1D" w:rsidP="00BD69BC">
      <w:pPr>
        <w:pStyle w:val="Default"/>
        <w:jc w:val="center"/>
        <w:rPr>
          <w:color w:val="auto"/>
        </w:rPr>
      </w:pPr>
      <w:r w:rsidRPr="00BD69BC">
        <w:rPr>
          <w:color w:val="auto"/>
        </w:rPr>
        <w:t>PENENTUAN KEUTAMAAN SUB KRITERIA</w:t>
      </w:r>
    </w:p>
    <w:p w14:paraId="45551190" w14:textId="77777777" w:rsidR="00607692" w:rsidRDefault="00607692" w:rsidP="00B22D06">
      <w:pPr>
        <w:pStyle w:val="Default"/>
        <w:jc w:val="both"/>
        <w:rPr>
          <w:color w:val="auto"/>
        </w:rPr>
      </w:pPr>
    </w:p>
    <w:p w14:paraId="56CA92B7" w14:textId="0D755FDE" w:rsidR="00B17665" w:rsidRPr="00B17665" w:rsidRDefault="00B17665" w:rsidP="00126D1D">
      <w:pPr>
        <w:jc w:val="both"/>
        <w:rPr>
          <w:rFonts w:ascii="Times New Roman" w:eastAsia="Calibri" w:hAnsi="Times New Roman" w:cs="Times New Roman"/>
          <w:lang w:val="ms-MY"/>
        </w:rPr>
      </w:pPr>
      <w:r w:rsidRPr="00B17665">
        <w:rPr>
          <w:rFonts w:ascii="Times New Roman" w:eastAsia="Calibri" w:hAnsi="Times New Roman" w:cs="Times New Roman"/>
          <w:lang w:val="ms-MY"/>
        </w:rPr>
        <w:t xml:space="preserve">Data analisis tersebut menunjukkan bahawa </w:t>
      </w:r>
      <w:bookmarkStart w:id="17" w:name="OLE_LINK43"/>
      <w:bookmarkStart w:id="18" w:name="OLE_LINK44"/>
      <w:bookmarkStart w:id="19" w:name="OLE_LINK45"/>
      <w:bookmarkStart w:id="20" w:name="OLE_LINK46"/>
      <w:r w:rsidRPr="00B17665">
        <w:rPr>
          <w:rFonts w:ascii="Times New Roman" w:eastAsia="Calibri" w:hAnsi="Times New Roman" w:cs="Times New Roman"/>
          <w:lang w:val="ms-MY"/>
        </w:rPr>
        <w:t xml:space="preserve">sub kriteria </w:t>
      </w:r>
      <w:bookmarkEnd w:id="17"/>
      <w:bookmarkEnd w:id="18"/>
      <w:bookmarkEnd w:id="19"/>
      <w:bookmarkEnd w:id="20"/>
      <w:r w:rsidRPr="00B17665">
        <w:rPr>
          <w:rFonts w:ascii="Times New Roman" w:eastAsia="Calibri" w:hAnsi="Times New Roman" w:cs="Times New Roman"/>
          <w:lang w:val="ms-MY"/>
        </w:rPr>
        <w:t>B1 adalah lima kali lebih penting daripada sub kriteria B2, tiga kali lebih penting daripada sub kriteria B3. Kemudian sub kriteria B2, 1/3 kali lebih penting daripada sub kriteria B3. Oleh itu, metrik perbandingan berpasangan dapat ditunjukka</w:t>
      </w:r>
      <w:r w:rsidR="00630362">
        <w:rPr>
          <w:rFonts w:ascii="Times New Roman" w:eastAsia="Calibri" w:hAnsi="Times New Roman" w:cs="Times New Roman"/>
          <w:lang w:val="ms-MY"/>
        </w:rPr>
        <w:t>n dalam Jadual 5</w:t>
      </w:r>
      <w:r w:rsidRPr="00B17665">
        <w:rPr>
          <w:rFonts w:ascii="Times New Roman" w:eastAsia="Calibri" w:hAnsi="Times New Roman" w:cs="Times New Roman"/>
          <w:lang w:val="ms-MY"/>
        </w:rPr>
        <w:t xml:space="preserve"> di bawah:</w:t>
      </w:r>
    </w:p>
    <w:p w14:paraId="346B5A23" w14:textId="77777777" w:rsidR="00B17665" w:rsidRDefault="00B17665" w:rsidP="00B17665">
      <w:pPr>
        <w:jc w:val="both"/>
        <w:rPr>
          <w:rFonts w:ascii="Times New Roman" w:eastAsia="Calibri" w:hAnsi="Times New Roman" w:cs="Times New Roman"/>
          <w:lang w:val="ms-MY"/>
        </w:rPr>
      </w:pPr>
    </w:p>
    <w:p w14:paraId="702C4D0A" w14:textId="0FE028EB" w:rsidR="00BD69BC" w:rsidRDefault="00BD69BC" w:rsidP="00B17665">
      <w:pPr>
        <w:jc w:val="both"/>
        <w:rPr>
          <w:rFonts w:ascii="Times New Roman" w:eastAsia="Calibri" w:hAnsi="Times New Roman" w:cs="Times New Roman"/>
          <w:lang w:val="ms-MY"/>
        </w:rPr>
      </w:pPr>
    </w:p>
    <w:p w14:paraId="34512FF0" w14:textId="77777777" w:rsidR="00C878E0" w:rsidRDefault="00C878E0" w:rsidP="00B17665">
      <w:pPr>
        <w:shd w:val="clear" w:color="auto" w:fill="FFFFFF"/>
        <w:spacing w:after="240"/>
        <w:jc w:val="center"/>
        <w:rPr>
          <w:rFonts w:ascii="Times New Roman" w:eastAsia="Calibri" w:hAnsi="Times New Roman" w:cs="Times New Roman"/>
          <w:sz w:val="14"/>
          <w:szCs w:val="20"/>
          <w:lang w:val="ms-MY"/>
        </w:rPr>
      </w:pPr>
    </w:p>
    <w:p w14:paraId="156DBA86" w14:textId="4B05B081" w:rsidR="00B17665" w:rsidRPr="00C878E0" w:rsidRDefault="00C878E0" w:rsidP="00041287">
      <w:pPr>
        <w:shd w:val="clear" w:color="auto" w:fill="FFFFFF"/>
        <w:spacing w:after="120"/>
        <w:jc w:val="center"/>
        <w:rPr>
          <w:rFonts w:ascii="Times New Roman" w:eastAsia="Calibri" w:hAnsi="Times New Roman" w:cs="Times New Roman"/>
          <w:sz w:val="18"/>
          <w:szCs w:val="20"/>
          <w:lang w:val="ms-MY"/>
        </w:rPr>
      </w:pPr>
      <w:r w:rsidRPr="00C878E0">
        <w:rPr>
          <w:rFonts w:ascii="Times New Roman" w:eastAsia="Calibri" w:hAnsi="Times New Roman" w:cs="Times New Roman"/>
          <w:sz w:val="14"/>
          <w:szCs w:val="20"/>
          <w:lang w:val="ms-MY"/>
        </w:rPr>
        <w:lastRenderedPageBreak/>
        <w:t xml:space="preserve">JADUAL 5. </w:t>
      </w:r>
      <w:r w:rsidR="00B17665" w:rsidRPr="00C878E0">
        <w:rPr>
          <w:rFonts w:ascii="Times New Roman" w:eastAsia="Calibri" w:hAnsi="Times New Roman" w:cs="Times New Roman"/>
          <w:sz w:val="18"/>
          <w:szCs w:val="20"/>
          <w:lang w:val="ms-MY"/>
        </w:rPr>
        <w:t>Metrik Perbandingan Berpasangan Sub Kriteria Sumber</w:t>
      </w:r>
    </w:p>
    <w:tbl>
      <w:tblPr>
        <w:tblW w:w="6804" w:type="dxa"/>
        <w:jc w:val="center"/>
        <w:shd w:val="clear" w:color="auto" w:fill="FFFFFF"/>
        <w:tblLook w:val="0000" w:firstRow="0" w:lastRow="0" w:firstColumn="0" w:lastColumn="0" w:noHBand="0" w:noVBand="0"/>
      </w:tblPr>
      <w:tblGrid>
        <w:gridCol w:w="1701"/>
        <w:gridCol w:w="1701"/>
        <w:gridCol w:w="1701"/>
        <w:gridCol w:w="1701"/>
      </w:tblGrid>
      <w:tr w:rsidR="00B17665" w:rsidRPr="00C878E0" w14:paraId="551962D7" w14:textId="77777777" w:rsidTr="00B17665">
        <w:trPr>
          <w:trHeight w:val="340"/>
          <w:jc w:val="center"/>
        </w:trPr>
        <w:tc>
          <w:tcPr>
            <w:tcW w:w="1701" w:type="dxa"/>
            <w:tcBorders>
              <w:top w:val="single" w:sz="4" w:space="0" w:color="auto"/>
              <w:bottom w:val="single" w:sz="4" w:space="0" w:color="auto"/>
            </w:tcBorders>
            <w:shd w:val="clear" w:color="auto" w:fill="FFFFFF"/>
            <w:noWrap/>
            <w:vAlign w:val="center"/>
          </w:tcPr>
          <w:p w14:paraId="6EA8E7C3" w14:textId="0F40A5AB" w:rsidR="00B17665" w:rsidRPr="00C878E0" w:rsidRDefault="00C878E0" w:rsidP="00C878E0">
            <w:pPr>
              <w:shd w:val="clear" w:color="auto" w:fill="FFFFFF"/>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Sub</w:t>
            </w:r>
            <w:r>
              <w:rPr>
                <w:rFonts w:ascii="Times New Roman" w:eastAsia="Times New Roman" w:hAnsi="Times New Roman" w:cs="Times New Roman"/>
                <w:bCs/>
                <w:sz w:val="20"/>
                <w:szCs w:val="20"/>
                <w:lang w:val="ms-MY"/>
              </w:rPr>
              <w:t xml:space="preserve"> </w:t>
            </w:r>
            <w:r w:rsidRPr="00C878E0">
              <w:rPr>
                <w:rFonts w:ascii="Times New Roman" w:eastAsia="Times New Roman" w:hAnsi="Times New Roman" w:cs="Times New Roman"/>
                <w:bCs/>
                <w:sz w:val="20"/>
                <w:szCs w:val="20"/>
                <w:lang w:val="ms-MY"/>
              </w:rPr>
              <w:t>Kriteria</w:t>
            </w:r>
          </w:p>
        </w:tc>
        <w:tc>
          <w:tcPr>
            <w:tcW w:w="1701" w:type="dxa"/>
            <w:tcBorders>
              <w:top w:val="single" w:sz="4" w:space="0" w:color="auto"/>
              <w:bottom w:val="single" w:sz="4" w:space="0" w:color="auto"/>
            </w:tcBorders>
            <w:shd w:val="clear" w:color="auto" w:fill="FFFFFF"/>
            <w:noWrap/>
            <w:vAlign w:val="center"/>
          </w:tcPr>
          <w:p w14:paraId="60D014FB" w14:textId="24915F9C" w:rsidR="00B17665" w:rsidRPr="00C878E0" w:rsidRDefault="00C878E0" w:rsidP="00B17665">
            <w:pPr>
              <w:shd w:val="clear" w:color="auto" w:fill="FFFFFF"/>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B1</w:t>
            </w:r>
          </w:p>
        </w:tc>
        <w:tc>
          <w:tcPr>
            <w:tcW w:w="1701" w:type="dxa"/>
            <w:tcBorders>
              <w:top w:val="single" w:sz="4" w:space="0" w:color="auto"/>
              <w:bottom w:val="single" w:sz="4" w:space="0" w:color="auto"/>
            </w:tcBorders>
            <w:shd w:val="clear" w:color="auto" w:fill="FFFFFF"/>
            <w:noWrap/>
            <w:vAlign w:val="center"/>
          </w:tcPr>
          <w:p w14:paraId="29C1C5D0" w14:textId="3EF60140" w:rsidR="00B17665" w:rsidRPr="00C878E0" w:rsidRDefault="00C878E0" w:rsidP="00B17665">
            <w:pPr>
              <w:shd w:val="clear" w:color="auto" w:fill="FFFFFF"/>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B2</w:t>
            </w:r>
          </w:p>
        </w:tc>
        <w:tc>
          <w:tcPr>
            <w:tcW w:w="1701" w:type="dxa"/>
            <w:tcBorders>
              <w:top w:val="single" w:sz="4" w:space="0" w:color="auto"/>
              <w:bottom w:val="single" w:sz="4" w:space="0" w:color="auto"/>
            </w:tcBorders>
            <w:shd w:val="clear" w:color="auto" w:fill="FFFFFF"/>
            <w:noWrap/>
            <w:vAlign w:val="center"/>
          </w:tcPr>
          <w:p w14:paraId="09CE943B" w14:textId="1237AD2C" w:rsidR="00B17665" w:rsidRPr="00C878E0" w:rsidRDefault="00C878E0" w:rsidP="00B17665">
            <w:pPr>
              <w:shd w:val="clear" w:color="auto" w:fill="FFFFFF"/>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B3</w:t>
            </w:r>
          </w:p>
        </w:tc>
      </w:tr>
      <w:tr w:rsidR="00B17665" w:rsidRPr="00C878E0" w14:paraId="415CA3D3" w14:textId="77777777" w:rsidTr="00B17665">
        <w:trPr>
          <w:trHeight w:val="340"/>
          <w:jc w:val="center"/>
        </w:trPr>
        <w:tc>
          <w:tcPr>
            <w:tcW w:w="1701" w:type="dxa"/>
            <w:tcBorders>
              <w:top w:val="single" w:sz="4" w:space="0" w:color="auto"/>
            </w:tcBorders>
            <w:shd w:val="clear" w:color="auto" w:fill="FFFFFF"/>
            <w:noWrap/>
            <w:vAlign w:val="center"/>
          </w:tcPr>
          <w:p w14:paraId="49F1AFEA" w14:textId="49119BC8" w:rsidR="00B17665" w:rsidRPr="00C878E0" w:rsidRDefault="00C878E0" w:rsidP="00B17665">
            <w:pPr>
              <w:shd w:val="clear" w:color="auto" w:fill="FFFFFF"/>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B1</w:t>
            </w:r>
          </w:p>
        </w:tc>
        <w:tc>
          <w:tcPr>
            <w:tcW w:w="1701" w:type="dxa"/>
            <w:tcBorders>
              <w:top w:val="single" w:sz="4" w:space="0" w:color="auto"/>
            </w:tcBorders>
            <w:shd w:val="clear" w:color="auto" w:fill="FFFFFF"/>
            <w:noWrap/>
            <w:vAlign w:val="center"/>
          </w:tcPr>
          <w:p w14:paraId="57F68DBB" w14:textId="5827564A"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w:t>
            </w:r>
          </w:p>
        </w:tc>
        <w:tc>
          <w:tcPr>
            <w:tcW w:w="1701" w:type="dxa"/>
            <w:tcBorders>
              <w:top w:val="single" w:sz="4" w:space="0" w:color="auto"/>
            </w:tcBorders>
            <w:shd w:val="clear" w:color="auto" w:fill="FFFFFF"/>
            <w:noWrap/>
            <w:vAlign w:val="center"/>
          </w:tcPr>
          <w:p w14:paraId="28A82417" w14:textId="6F115BE4"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5</w:t>
            </w:r>
          </w:p>
        </w:tc>
        <w:tc>
          <w:tcPr>
            <w:tcW w:w="1701" w:type="dxa"/>
            <w:tcBorders>
              <w:top w:val="single" w:sz="4" w:space="0" w:color="auto"/>
            </w:tcBorders>
            <w:shd w:val="clear" w:color="auto" w:fill="FFFFFF"/>
            <w:noWrap/>
            <w:vAlign w:val="center"/>
          </w:tcPr>
          <w:p w14:paraId="557D4213" w14:textId="61294747"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3</w:t>
            </w:r>
          </w:p>
        </w:tc>
      </w:tr>
      <w:tr w:rsidR="00B17665" w:rsidRPr="00C878E0" w14:paraId="6E9E4F09" w14:textId="77777777" w:rsidTr="00B17665">
        <w:trPr>
          <w:trHeight w:val="340"/>
          <w:jc w:val="center"/>
        </w:trPr>
        <w:tc>
          <w:tcPr>
            <w:tcW w:w="1701" w:type="dxa"/>
            <w:shd w:val="clear" w:color="auto" w:fill="FFFFFF"/>
            <w:noWrap/>
            <w:vAlign w:val="center"/>
          </w:tcPr>
          <w:p w14:paraId="1A05B616" w14:textId="2E483B69" w:rsidR="00B17665" w:rsidRPr="00C878E0" w:rsidRDefault="00C878E0" w:rsidP="00B17665">
            <w:pPr>
              <w:shd w:val="clear" w:color="auto" w:fill="FFFFFF"/>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B2</w:t>
            </w:r>
          </w:p>
        </w:tc>
        <w:tc>
          <w:tcPr>
            <w:tcW w:w="1701" w:type="dxa"/>
            <w:shd w:val="clear" w:color="auto" w:fill="FFFFFF"/>
            <w:noWrap/>
            <w:vAlign w:val="center"/>
          </w:tcPr>
          <w:p w14:paraId="68273B10" w14:textId="5D2120F5"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1/5</w:t>
            </w:r>
          </w:p>
        </w:tc>
        <w:tc>
          <w:tcPr>
            <w:tcW w:w="1701" w:type="dxa"/>
            <w:shd w:val="clear" w:color="auto" w:fill="FFFFFF"/>
            <w:noWrap/>
            <w:vAlign w:val="center"/>
          </w:tcPr>
          <w:p w14:paraId="4411C32F" w14:textId="4CD72D21"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w:t>
            </w:r>
          </w:p>
        </w:tc>
        <w:tc>
          <w:tcPr>
            <w:tcW w:w="1701" w:type="dxa"/>
            <w:shd w:val="clear" w:color="auto" w:fill="FFFFFF"/>
            <w:noWrap/>
            <w:vAlign w:val="center"/>
          </w:tcPr>
          <w:p w14:paraId="7879AAE7" w14:textId="5A12FDA0"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1/3</w:t>
            </w:r>
          </w:p>
        </w:tc>
      </w:tr>
      <w:tr w:rsidR="00B17665" w:rsidRPr="00C878E0" w14:paraId="577D469B" w14:textId="77777777" w:rsidTr="00B17665">
        <w:trPr>
          <w:trHeight w:val="340"/>
          <w:jc w:val="center"/>
        </w:trPr>
        <w:tc>
          <w:tcPr>
            <w:tcW w:w="1701" w:type="dxa"/>
            <w:tcBorders>
              <w:bottom w:val="single" w:sz="4" w:space="0" w:color="auto"/>
            </w:tcBorders>
            <w:shd w:val="clear" w:color="auto" w:fill="FFFFFF"/>
            <w:noWrap/>
            <w:vAlign w:val="center"/>
          </w:tcPr>
          <w:p w14:paraId="4A4AF47F" w14:textId="70651817" w:rsidR="00B17665" w:rsidRPr="00C878E0" w:rsidRDefault="00C878E0" w:rsidP="00B17665">
            <w:pPr>
              <w:shd w:val="clear" w:color="auto" w:fill="FFFFFF"/>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B3</w:t>
            </w:r>
          </w:p>
        </w:tc>
        <w:tc>
          <w:tcPr>
            <w:tcW w:w="1701" w:type="dxa"/>
            <w:tcBorders>
              <w:bottom w:val="single" w:sz="4" w:space="0" w:color="auto"/>
            </w:tcBorders>
            <w:shd w:val="clear" w:color="auto" w:fill="FFFFFF"/>
            <w:noWrap/>
            <w:vAlign w:val="center"/>
          </w:tcPr>
          <w:p w14:paraId="38927917" w14:textId="26D5731A"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1/3</w:t>
            </w:r>
          </w:p>
        </w:tc>
        <w:tc>
          <w:tcPr>
            <w:tcW w:w="1701" w:type="dxa"/>
            <w:tcBorders>
              <w:bottom w:val="single" w:sz="4" w:space="0" w:color="auto"/>
            </w:tcBorders>
            <w:shd w:val="clear" w:color="auto" w:fill="FFFFFF"/>
            <w:noWrap/>
            <w:vAlign w:val="center"/>
          </w:tcPr>
          <w:p w14:paraId="663C2FBC" w14:textId="487664B3"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3</w:t>
            </w:r>
          </w:p>
        </w:tc>
        <w:tc>
          <w:tcPr>
            <w:tcW w:w="1701" w:type="dxa"/>
            <w:tcBorders>
              <w:bottom w:val="single" w:sz="4" w:space="0" w:color="auto"/>
            </w:tcBorders>
            <w:shd w:val="clear" w:color="auto" w:fill="FFFFFF"/>
            <w:noWrap/>
            <w:vAlign w:val="center"/>
          </w:tcPr>
          <w:p w14:paraId="2E002AF8" w14:textId="429DB0B4" w:rsidR="00B17665" w:rsidRPr="00C878E0" w:rsidRDefault="00C878E0" w:rsidP="00B17665">
            <w:pPr>
              <w:shd w:val="clear" w:color="auto" w:fill="FFFFFF"/>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w:t>
            </w:r>
          </w:p>
        </w:tc>
      </w:tr>
    </w:tbl>
    <w:p w14:paraId="6E9460DB" w14:textId="77777777" w:rsidR="00BD69BC" w:rsidRDefault="00BD69BC" w:rsidP="00BD69BC">
      <w:pPr>
        <w:jc w:val="both"/>
        <w:rPr>
          <w:rFonts w:ascii="Times New Roman" w:eastAsia="Calibri" w:hAnsi="Times New Roman" w:cs="Times New Roman"/>
          <w:sz w:val="20"/>
          <w:szCs w:val="20"/>
          <w:lang w:val="ms-MY"/>
        </w:rPr>
      </w:pPr>
    </w:p>
    <w:p w14:paraId="72ECCB8A" w14:textId="6BDBA369" w:rsidR="00B17665" w:rsidRDefault="00B17665" w:rsidP="00BD69BC">
      <w:pPr>
        <w:jc w:val="both"/>
        <w:rPr>
          <w:rFonts w:ascii="Times New Roman" w:eastAsia="Calibri" w:hAnsi="Times New Roman" w:cs="Times New Roman"/>
          <w:lang w:val="ms-MY"/>
        </w:rPr>
      </w:pPr>
      <w:r w:rsidRPr="00B17665">
        <w:rPr>
          <w:rFonts w:ascii="Times New Roman" w:eastAsia="Calibri" w:hAnsi="Times New Roman" w:cs="Times New Roman"/>
          <w:lang w:val="ms-MY"/>
        </w:rPr>
        <w:t xml:space="preserve">Tahap kedua adalah dengan mengubah nilai pemberat metrik perbandingan berpasangan kepada bentuk perpuluhan, kemudian nilai tersebut dijumlahkan untuk mendapatkan Jumlah pemberat bagi setiap sub kriteria. </w:t>
      </w:r>
      <w:bookmarkStart w:id="21" w:name="OLE_LINK59"/>
      <w:r w:rsidRPr="00B17665">
        <w:rPr>
          <w:rFonts w:ascii="Times New Roman" w:eastAsia="Calibri" w:hAnsi="Times New Roman" w:cs="Times New Roman"/>
          <w:lang w:val="ms-MY"/>
        </w:rPr>
        <w:t xml:space="preserve">Tahap ketiga adalah dengan menghitung nilai eigen berdasarkan normalisasi nilai metrik perbandingan berpasangan. Hasilnya dapat ditunjukkan seperti dalam </w:t>
      </w:r>
      <w:r w:rsidR="00630362">
        <w:rPr>
          <w:rFonts w:ascii="Times New Roman" w:eastAsia="Calibri" w:hAnsi="Times New Roman" w:cs="Times New Roman"/>
          <w:lang w:val="ms-MY"/>
        </w:rPr>
        <w:t>Jadual 6</w:t>
      </w:r>
      <w:r w:rsidRPr="00B17665">
        <w:rPr>
          <w:rFonts w:ascii="Times New Roman" w:eastAsia="Calibri" w:hAnsi="Times New Roman" w:cs="Times New Roman"/>
          <w:lang w:val="ms-MY"/>
        </w:rPr>
        <w:t xml:space="preserve"> di bawah:</w:t>
      </w:r>
    </w:p>
    <w:bookmarkEnd w:id="21"/>
    <w:p w14:paraId="3A221E8E" w14:textId="77777777" w:rsidR="00F04081" w:rsidRPr="00B17665" w:rsidRDefault="00F04081" w:rsidP="00B17665">
      <w:pPr>
        <w:ind w:firstLine="720"/>
        <w:jc w:val="both"/>
        <w:rPr>
          <w:rFonts w:ascii="Times New Roman" w:eastAsia="Calibri" w:hAnsi="Times New Roman" w:cs="Times New Roman"/>
          <w:lang w:val="ms-MY"/>
        </w:rPr>
      </w:pPr>
    </w:p>
    <w:p w14:paraId="79280BA8" w14:textId="5F8994FF" w:rsidR="00B17665" w:rsidRPr="00C878E0" w:rsidRDefault="00C878E0" w:rsidP="00041287">
      <w:pPr>
        <w:spacing w:after="120"/>
        <w:jc w:val="center"/>
        <w:rPr>
          <w:rFonts w:ascii="Times New Roman" w:eastAsia="Calibri" w:hAnsi="Times New Roman" w:cs="Times New Roman"/>
          <w:sz w:val="18"/>
          <w:szCs w:val="20"/>
          <w:lang w:val="ms-MY"/>
        </w:rPr>
      </w:pPr>
      <w:r w:rsidRPr="00C878E0">
        <w:rPr>
          <w:rFonts w:ascii="Times New Roman" w:eastAsia="Calibri" w:hAnsi="Times New Roman" w:cs="Times New Roman"/>
          <w:sz w:val="14"/>
          <w:szCs w:val="20"/>
          <w:lang w:val="ms-MY"/>
        </w:rPr>
        <w:t xml:space="preserve">JADUAL 6. </w:t>
      </w:r>
      <w:r w:rsidR="00B17665" w:rsidRPr="00C878E0">
        <w:rPr>
          <w:rFonts w:ascii="Times New Roman" w:eastAsia="Calibri" w:hAnsi="Times New Roman" w:cs="Times New Roman"/>
          <w:sz w:val="18"/>
          <w:szCs w:val="20"/>
          <w:lang w:val="ms-MY"/>
        </w:rPr>
        <w:t>Penentuan Nilai Eigen Sub Kriteria Sumber</w:t>
      </w:r>
    </w:p>
    <w:tbl>
      <w:tblPr>
        <w:tblW w:w="6898" w:type="dxa"/>
        <w:jc w:val="center"/>
        <w:tblLook w:val="0000" w:firstRow="0" w:lastRow="0" w:firstColumn="0" w:lastColumn="0" w:noHBand="0" w:noVBand="0"/>
      </w:tblPr>
      <w:tblGrid>
        <w:gridCol w:w="1405"/>
        <w:gridCol w:w="1083"/>
        <w:gridCol w:w="1134"/>
        <w:gridCol w:w="1020"/>
        <w:gridCol w:w="1020"/>
        <w:gridCol w:w="1236"/>
      </w:tblGrid>
      <w:tr w:rsidR="00B17665" w:rsidRPr="00C878E0" w14:paraId="087FD9DC" w14:textId="77777777" w:rsidTr="00B17665">
        <w:trPr>
          <w:trHeight w:val="340"/>
          <w:jc w:val="center"/>
        </w:trPr>
        <w:tc>
          <w:tcPr>
            <w:tcW w:w="1405" w:type="dxa"/>
            <w:tcBorders>
              <w:top w:val="single" w:sz="4" w:space="0" w:color="auto"/>
              <w:bottom w:val="single" w:sz="4" w:space="0" w:color="auto"/>
            </w:tcBorders>
            <w:shd w:val="clear" w:color="auto" w:fill="FFFFFF"/>
            <w:noWrap/>
            <w:vAlign w:val="center"/>
          </w:tcPr>
          <w:p w14:paraId="1054354E"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Sub</w:t>
            </w:r>
          </w:p>
          <w:p w14:paraId="098DA75D"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Kriteria</w:t>
            </w:r>
          </w:p>
        </w:tc>
        <w:tc>
          <w:tcPr>
            <w:tcW w:w="1083" w:type="dxa"/>
            <w:tcBorders>
              <w:top w:val="single" w:sz="4" w:space="0" w:color="auto"/>
              <w:bottom w:val="single" w:sz="4" w:space="0" w:color="auto"/>
            </w:tcBorders>
            <w:shd w:val="clear" w:color="auto" w:fill="FFFFFF"/>
            <w:noWrap/>
            <w:vAlign w:val="center"/>
          </w:tcPr>
          <w:p w14:paraId="1A5A4CD7"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B1</w:t>
            </w:r>
          </w:p>
        </w:tc>
        <w:tc>
          <w:tcPr>
            <w:tcW w:w="1134" w:type="dxa"/>
            <w:tcBorders>
              <w:top w:val="single" w:sz="4" w:space="0" w:color="auto"/>
              <w:bottom w:val="single" w:sz="4" w:space="0" w:color="auto"/>
            </w:tcBorders>
            <w:shd w:val="clear" w:color="auto" w:fill="FFFFFF"/>
            <w:noWrap/>
            <w:vAlign w:val="center"/>
          </w:tcPr>
          <w:p w14:paraId="15429479"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B2</w:t>
            </w:r>
          </w:p>
        </w:tc>
        <w:tc>
          <w:tcPr>
            <w:tcW w:w="1020" w:type="dxa"/>
            <w:tcBorders>
              <w:top w:val="single" w:sz="4" w:space="0" w:color="auto"/>
              <w:bottom w:val="single" w:sz="4" w:space="0" w:color="auto"/>
            </w:tcBorders>
            <w:shd w:val="clear" w:color="auto" w:fill="FFFFFF"/>
            <w:noWrap/>
            <w:vAlign w:val="center"/>
          </w:tcPr>
          <w:p w14:paraId="36469A8F"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B3</w:t>
            </w:r>
          </w:p>
        </w:tc>
        <w:tc>
          <w:tcPr>
            <w:tcW w:w="1020" w:type="dxa"/>
            <w:tcBorders>
              <w:top w:val="single" w:sz="4" w:space="0" w:color="auto"/>
              <w:bottom w:val="single" w:sz="4" w:space="0" w:color="auto"/>
            </w:tcBorders>
            <w:shd w:val="clear" w:color="auto" w:fill="FFFFFF"/>
            <w:noWrap/>
            <w:vAlign w:val="center"/>
          </w:tcPr>
          <w:p w14:paraId="4DA4270E"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Jumlah</w:t>
            </w:r>
          </w:p>
        </w:tc>
        <w:tc>
          <w:tcPr>
            <w:tcW w:w="1236" w:type="dxa"/>
            <w:tcBorders>
              <w:top w:val="single" w:sz="4" w:space="0" w:color="auto"/>
              <w:bottom w:val="single" w:sz="4" w:space="0" w:color="auto"/>
            </w:tcBorders>
            <w:shd w:val="clear" w:color="auto" w:fill="FFFFFF"/>
            <w:noWrap/>
            <w:vAlign w:val="center"/>
          </w:tcPr>
          <w:p w14:paraId="2D7B2C63"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Nilai</w:t>
            </w:r>
          </w:p>
          <w:p w14:paraId="6962A5CF"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 xml:space="preserve">Eigen </w:t>
            </w:r>
          </w:p>
        </w:tc>
      </w:tr>
      <w:tr w:rsidR="00B17665" w:rsidRPr="00C878E0" w14:paraId="6231A4EF" w14:textId="77777777" w:rsidTr="00B17665">
        <w:trPr>
          <w:trHeight w:val="340"/>
          <w:jc w:val="center"/>
        </w:trPr>
        <w:tc>
          <w:tcPr>
            <w:tcW w:w="1405" w:type="dxa"/>
            <w:tcBorders>
              <w:top w:val="single" w:sz="4" w:space="0" w:color="auto"/>
            </w:tcBorders>
            <w:shd w:val="clear" w:color="auto" w:fill="FFFFFF"/>
            <w:noWrap/>
            <w:vAlign w:val="center"/>
          </w:tcPr>
          <w:p w14:paraId="2BD5705D"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B1</w:t>
            </w:r>
          </w:p>
        </w:tc>
        <w:tc>
          <w:tcPr>
            <w:tcW w:w="1083" w:type="dxa"/>
            <w:tcBorders>
              <w:top w:val="single" w:sz="4" w:space="0" w:color="auto"/>
            </w:tcBorders>
            <w:shd w:val="clear" w:color="auto" w:fill="FFFFFF"/>
            <w:noWrap/>
            <w:vAlign w:val="center"/>
          </w:tcPr>
          <w:p w14:paraId="36447667"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0.652</w:t>
            </w:r>
          </w:p>
        </w:tc>
        <w:tc>
          <w:tcPr>
            <w:tcW w:w="1134" w:type="dxa"/>
            <w:tcBorders>
              <w:top w:val="single" w:sz="4" w:space="0" w:color="auto"/>
            </w:tcBorders>
            <w:shd w:val="clear" w:color="auto" w:fill="FFFFFF"/>
            <w:noWrap/>
            <w:vAlign w:val="center"/>
          </w:tcPr>
          <w:p w14:paraId="7B7F265B"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0.556</w:t>
            </w:r>
          </w:p>
        </w:tc>
        <w:tc>
          <w:tcPr>
            <w:tcW w:w="1020" w:type="dxa"/>
            <w:tcBorders>
              <w:top w:val="single" w:sz="4" w:space="0" w:color="auto"/>
            </w:tcBorders>
            <w:shd w:val="clear" w:color="auto" w:fill="FFFFFF"/>
            <w:noWrap/>
            <w:vAlign w:val="center"/>
          </w:tcPr>
          <w:p w14:paraId="57EF6233"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0.692</w:t>
            </w:r>
          </w:p>
        </w:tc>
        <w:tc>
          <w:tcPr>
            <w:tcW w:w="1020" w:type="dxa"/>
            <w:tcBorders>
              <w:top w:val="single" w:sz="4" w:space="0" w:color="auto"/>
            </w:tcBorders>
            <w:shd w:val="clear" w:color="auto" w:fill="FFFFFF"/>
            <w:noWrap/>
            <w:vAlign w:val="center"/>
          </w:tcPr>
          <w:p w14:paraId="15972329"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1.900</w:t>
            </w:r>
          </w:p>
        </w:tc>
        <w:tc>
          <w:tcPr>
            <w:tcW w:w="1236" w:type="dxa"/>
            <w:tcBorders>
              <w:top w:val="single" w:sz="4" w:space="0" w:color="auto"/>
            </w:tcBorders>
            <w:shd w:val="clear" w:color="auto" w:fill="FFFFFF"/>
            <w:noWrap/>
            <w:vAlign w:val="center"/>
          </w:tcPr>
          <w:p w14:paraId="622C8D32"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0.633</w:t>
            </w:r>
          </w:p>
        </w:tc>
      </w:tr>
      <w:tr w:rsidR="00B17665" w:rsidRPr="00C878E0" w14:paraId="49D078EC" w14:textId="77777777" w:rsidTr="00B17665">
        <w:trPr>
          <w:trHeight w:val="340"/>
          <w:jc w:val="center"/>
        </w:trPr>
        <w:tc>
          <w:tcPr>
            <w:tcW w:w="1405" w:type="dxa"/>
            <w:shd w:val="clear" w:color="auto" w:fill="FFFFFF"/>
            <w:noWrap/>
            <w:vAlign w:val="center"/>
          </w:tcPr>
          <w:p w14:paraId="259142A3"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B2</w:t>
            </w:r>
          </w:p>
        </w:tc>
        <w:tc>
          <w:tcPr>
            <w:tcW w:w="1083" w:type="dxa"/>
            <w:shd w:val="clear" w:color="auto" w:fill="FFFFFF"/>
            <w:noWrap/>
            <w:vAlign w:val="center"/>
          </w:tcPr>
          <w:p w14:paraId="50B62A93"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0.130</w:t>
            </w:r>
          </w:p>
        </w:tc>
        <w:tc>
          <w:tcPr>
            <w:tcW w:w="1134" w:type="dxa"/>
            <w:shd w:val="clear" w:color="auto" w:fill="FFFFFF"/>
            <w:noWrap/>
            <w:vAlign w:val="center"/>
          </w:tcPr>
          <w:p w14:paraId="778C2E8D"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0.111</w:t>
            </w:r>
          </w:p>
        </w:tc>
        <w:tc>
          <w:tcPr>
            <w:tcW w:w="1020" w:type="dxa"/>
            <w:shd w:val="clear" w:color="auto" w:fill="FFFFFF"/>
            <w:noWrap/>
            <w:vAlign w:val="center"/>
          </w:tcPr>
          <w:p w14:paraId="57E2DFAA"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0.077</w:t>
            </w:r>
          </w:p>
        </w:tc>
        <w:tc>
          <w:tcPr>
            <w:tcW w:w="1020" w:type="dxa"/>
            <w:shd w:val="clear" w:color="auto" w:fill="FFFFFF"/>
            <w:noWrap/>
            <w:vAlign w:val="center"/>
          </w:tcPr>
          <w:p w14:paraId="35AB741F"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0.318</w:t>
            </w:r>
          </w:p>
        </w:tc>
        <w:tc>
          <w:tcPr>
            <w:tcW w:w="1236" w:type="dxa"/>
            <w:shd w:val="clear" w:color="auto" w:fill="FFFFFF"/>
            <w:noWrap/>
            <w:vAlign w:val="center"/>
          </w:tcPr>
          <w:p w14:paraId="0D928A4E"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0.106</w:t>
            </w:r>
          </w:p>
        </w:tc>
      </w:tr>
      <w:tr w:rsidR="00B17665" w:rsidRPr="00C878E0" w14:paraId="0E4380F1" w14:textId="77777777" w:rsidTr="00B17665">
        <w:trPr>
          <w:trHeight w:val="340"/>
          <w:jc w:val="center"/>
        </w:trPr>
        <w:tc>
          <w:tcPr>
            <w:tcW w:w="1405" w:type="dxa"/>
            <w:shd w:val="clear" w:color="auto" w:fill="FFFFFF"/>
            <w:noWrap/>
            <w:vAlign w:val="center"/>
          </w:tcPr>
          <w:p w14:paraId="5DBBE47A"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B3</w:t>
            </w:r>
          </w:p>
        </w:tc>
        <w:tc>
          <w:tcPr>
            <w:tcW w:w="1083" w:type="dxa"/>
            <w:shd w:val="clear" w:color="auto" w:fill="FFFFFF"/>
            <w:noWrap/>
            <w:vAlign w:val="center"/>
          </w:tcPr>
          <w:p w14:paraId="0C3907FF"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0.217</w:t>
            </w:r>
          </w:p>
        </w:tc>
        <w:tc>
          <w:tcPr>
            <w:tcW w:w="1134" w:type="dxa"/>
            <w:shd w:val="clear" w:color="auto" w:fill="FFFFFF"/>
            <w:noWrap/>
            <w:vAlign w:val="center"/>
          </w:tcPr>
          <w:p w14:paraId="02F475CA"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0.333</w:t>
            </w:r>
          </w:p>
        </w:tc>
        <w:tc>
          <w:tcPr>
            <w:tcW w:w="1020" w:type="dxa"/>
            <w:shd w:val="clear" w:color="auto" w:fill="FFFFFF"/>
            <w:noWrap/>
            <w:vAlign w:val="center"/>
          </w:tcPr>
          <w:p w14:paraId="77578A0A"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0.231</w:t>
            </w:r>
          </w:p>
        </w:tc>
        <w:tc>
          <w:tcPr>
            <w:tcW w:w="1020" w:type="dxa"/>
            <w:shd w:val="clear" w:color="auto" w:fill="FFFFFF"/>
            <w:noWrap/>
            <w:vAlign w:val="center"/>
          </w:tcPr>
          <w:p w14:paraId="7457A2A9"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0.781</w:t>
            </w:r>
          </w:p>
        </w:tc>
        <w:tc>
          <w:tcPr>
            <w:tcW w:w="1236" w:type="dxa"/>
            <w:shd w:val="clear" w:color="auto" w:fill="FFFFFF"/>
            <w:noWrap/>
            <w:vAlign w:val="center"/>
          </w:tcPr>
          <w:p w14:paraId="61081611"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0.260</w:t>
            </w:r>
          </w:p>
        </w:tc>
      </w:tr>
      <w:tr w:rsidR="00B17665" w:rsidRPr="00C878E0" w14:paraId="24F75A0E" w14:textId="77777777" w:rsidTr="00B17665">
        <w:trPr>
          <w:trHeight w:val="340"/>
          <w:jc w:val="center"/>
        </w:trPr>
        <w:tc>
          <w:tcPr>
            <w:tcW w:w="1405" w:type="dxa"/>
            <w:tcBorders>
              <w:bottom w:val="single" w:sz="4" w:space="0" w:color="auto"/>
            </w:tcBorders>
            <w:shd w:val="clear" w:color="auto" w:fill="FFFFFF"/>
            <w:noWrap/>
            <w:vAlign w:val="center"/>
          </w:tcPr>
          <w:p w14:paraId="4EB64D34" w14:textId="77777777" w:rsidR="00B17665" w:rsidRPr="00C878E0" w:rsidRDefault="00B17665" w:rsidP="00B17665">
            <w:pPr>
              <w:jc w:val="center"/>
              <w:rPr>
                <w:rFonts w:ascii="Times New Roman" w:eastAsia="Times New Roman" w:hAnsi="Times New Roman" w:cs="Times New Roman"/>
                <w:bCs/>
                <w:sz w:val="20"/>
                <w:szCs w:val="20"/>
                <w:lang w:val="ms-MY"/>
              </w:rPr>
            </w:pPr>
            <w:r w:rsidRPr="00C878E0">
              <w:rPr>
                <w:rFonts w:ascii="Times New Roman" w:eastAsia="Times New Roman" w:hAnsi="Times New Roman" w:cs="Times New Roman"/>
                <w:bCs/>
                <w:sz w:val="20"/>
                <w:szCs w:val="20"/>
                <w:lang w:val="ms-MY"/>
              </w:rPr>
              <w:t>Jumlah</w:t>
            </w:r>
          </w:p>
        </w:tc>
        <w:tc>
          <w:tcPr>
            <w:tcW w:w="1083" w:type="dxa"/>
            <w:tcBorders>
              <w:bottom w:val="single" w:sz="4" w:space="0" w:color="auto"/>
            </w:tcBorders>
            <w:shd w:val="clear" w:color="auto" w:fill="FFFFFF"/>
            <w:noWrap/>
            <w:vAlign w:val="center"/>
          </w:tcPr>
          <w:p w14:paraId="42BCB1D0"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1.000</w:t>
            </w:r>
          </w:p>
        </w:tc>
        <w:tc>
          <w:tcPr>
            <w:tcW w:w="1134" w:type="dxa"/>
            <w:tcBorders>
              <w:bottom w:val="single" w:sz="4" w:space="0" w:color="auto"/>
            </w:tcBorders>
            <w:shd w:val="clear" w:color="auto" w:fill="FFFFFF"/>
            <w:noWrap/>
            <w:vAlign w:val="center"/>
          </w:tcPr>
          <w:p w14:paraId="5BFE3DF2"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1.000</w:t>
            </w:r>
          </w:p>
        </w:tc>
        <w:tc>
          <w:tcPr>
            <w:tcW w:w="1020" w:type="dxa"/>
            <w:tcBorders>
              <w:bottom w:val="single" w:sz="4" w:space="0" w:color="auto"/>
            </w:tcBorders>
            <w:shd w:val="clear" w:color="auto" w:fill="FFFFFF"/>
            <w:noWrap/>
            <w:vAlign w:val="center"/>
          </w:tcPr>
          <w:p w14:paraId="439B4E65"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1.000</w:t>
            </w:r>
          </w:p>
        </w:tc>
        <w:tc>
          <w:tcPr>
            <w:tcW w:w="1020" w:type="dxa"/>
            <w:tcBorders>
              <w:bottom w:val="single" w:sz="4" w:space="0" w:color="auto"/>
            </w:tcBorders>
            <w:shd w:val="clear" w:color="auto" w:fill="FFFFFF"/>
            <w:noWrap/>
            <w:vAlign w:val="center"/>
          </w:tcPr>
          <w:p w14:paraId="381B5E98"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3.000</w:t>
            </w:r>
          </w:p>
        </w:tc>
        <w:tc>
          <w:tcPr>
            <w:tcW w:w="1236" w:type="dxa"/>
            <w:tcBorders>
              <w:bottom w:val="single" w:sz="4" w:space="0" w:color="auto"/>
            </w:tcBorders>
            <w:shd w:val="clear" w:color="auto" w:fill="FFFFFF"/>
            <w:noWrap/>
            <w:vAlign w:val="center"/>
          </w:tcPr>
          <w:p w14:paraId="0D08C843" w14:textId="77777777" w:rsidR="00B17665" w:rsidRPr="00C878E0" w:rsidRDefault="00B17665" w:rsidP="00B17665">
            <w:pPr>
              <w:jc w:val="center"/>
              <w:rPr>
                <w:rFonts w:ascii="Times New Roman" w:eastAsia="Calibri" w:hAnsi="Times New Roman" w:cs="Times New Roman"/>
                <w:sz w:val="20"/>
                <w:szCs w:val="20"/>
                <w:lang w:val="ms-MY"/>
              </w:rPr>
            </w:pPr>
            <w:r w:rsidRPr="00C878E0">
              <w:rPr>
                <w:rFonts w:ascii="Times New Roman" w:eastAsia="Calibri" w:hAnsi="Times New Roman" w:cs="Times New Roman"/>
                <w:sz w:val="20"/>
                <w:szCs w:val="20"/>
                <w:lang w:val="ms-MY"/>
              </w:rPr>
              <w:t>1.000</w:t>
            </w:r>
          </w:p>
        </w:tc>
      </w:tr>
    </w:tbl>
    <w:p w14:paraId="404688E7" w14:textId="77777777" w:rsidR="00B17665" w:rsidRPr="00B17665" w:rsidRDefault="00B17665" w:rsidP="00B17665">
      <w:pPr>
        <w:ind w:firstLine="720"/>
        <w:jc w:val="both"/>
        <w:rPr>
          <w:rFonts w:ascii="Times New Roman" w:eastAsia="Calibri" w:hAnsi="Times New Roman" w:cs="Times New Roman"/>
          <w:lang w:val="ms-MY"/>
        </w:rPr>
      </w:pPr>
    </w:p>
    <w:p w14:paraId="6CFEDA23" w14:textId="4AE6353B" w:rsidR="00B17665" w:rsidRPr="00B17665" w:rsidRDefault="00B17665" w:rsidP="00BD69BC">
      <w:pPr>
        <w:jc w:val="both"/>
        <w:rPr>
          <w:rFonts w:ascii="Times New Roman" w:eastAsia="Calibri" w:hAnsi="Times New Roman" w:cs="Times New Roman"/>
          <w:lang w:val="ms-MY"/>
        </w:rPr>
      </w:pPr>
      <w:r w:rsidRPr="00B17665">
        <w:rPr>
          <w:rFonts w:ascii="Times New Roman" w:eastAsia="Calibri" w:hAnsi="Times New Roman" w:cs="Times New Roman"/>
          <w:lang w:val="ms-MY"/>
        </w:rPr>
        <w:t xml:space="preserve">Maka dengan demikian dapat diketahui bahawa pemberat pada baris B1 (sub kriteria keupayaan prestasi pekerja) memiliki pemberat paling tinggi iaitu 0.633 </w:t>
      </w:r>
      <w:bookmarkStart w:id="22" w:name="OLE_LINK69"/>
      <w:r w:rsidRPr="00B17665">
        <w:rPr>
          <w:rFonts w:ascii="Times New Roman" w:eastAsia="Calibri" w:hAnsi="Times New Roman" w:cs="Times New Roman"/>
          <w:lang w:val="ms-MY"/>
        </w:rPr>
        <w:t>seperti y</w:t>
      </w:r>
      <w:r w:rsidR="00630362">
        <w:rPr>
          <w:rFonts w:ascii="Times New Roman" w:eastAsia="Calibri" w:hAnsi="Times New Roman" w:cs="Times New Roman"/>
          <w:lang w:val="ms-MY"/>
        </w:rPr>
        <w:t xml:space="preserve">ang ditunjukkan dalam Rajah </w:t>
      </w:r>
      <w:r w:rsidR="002E2F25">
        <w:rPr>
          <w:rFonts w:ascii="Times New Roman" w:eastAsia="Calibri" w:hAnsi="Times New Roman" w:cs="Times New Roman"/>
          <w:lang w:val="ms-MY"/>
        </w:rPr>
        <w:t>4</w:t>
      </w:r>
      <w:r w:rsidRPr="00B17665">
        <w:rPr>
          <w:rFonts w:ascii="Times New Roman" w:eastAsia="Calibri" w:hAnsi="Times New Roman" w:cs="Times New Roman"/>
          <w:lang w:val="ms-MY"/>
        </w:rPr>
        <w:t xml:space="preserve"> di bawah</w:t>
      </w:r>
      <w:bookmarkEnd w:id="22"/>
      <w:r w:rsidRPr="00B17665">
        <w:rPr>
          <w:rFonts w:ascii="Times New Roman" w:eastAsia="Calibri" w:hAnsi="Times New Roman" w:cs="Times New Roman"/>
          <w:lang w:val="ms-MY"/>
        </w:rPr>
        <w:t>:</w:t>
      </w:r>
    </w:p>
    <w:p w14:paraId="080350DA" w14:textId="77777777" w:rsidR="00B17665" w:rsidRPr="00B17665" w:rsidRDefault="00B17665" w:rsidP="00B17665">
      <w:pPr>
        <w:ind w:firstLine="720"/>
        <w:jc w:val="both"/>
        <w:rPr>
          <w:rFonts w:ascii="Times New Roman" w:eastAsia="Calibri" w:hAnsi="Times New Roman" w:cs="Times New Roman"/>
          <w:lang w:val="ms-MY"/>
        </w:rPr>
      </w:pPr>
    </w:p>
    <w:p w14:paraId="3CEB7F61" w14:textId="739B608D" w:rsidR="00464522" w:rsidRDefault="00B17665" w:rsidP="00041287">
      <w:pPr>
        <w:spacing w:after="120"/>
        <w:jc w:val="center"/>
        <w:rPr>
          <w:rFonts w:ascii="Times New Roman" w:eastAsia="Calibri" w:hAnsi="Times New Roman" w:cs="Times New Roman"/>
          <w:lang w:val="ms-MY"/>
        </w:rPr>
      </w:pPr>
      <w:r w:rsidRPr="00B17665">
        <w:rPr>
          <w:rFonts w:ascii="Times New Roman" w:eastAsia="Calibri" w:hAnsi="Times New Roman" w:cs="Times New Roman"/>
          <w:noProof/>
        </w:rPr>
        <w:drawing>
          <wp:inline distT="0" distB="0" distL="0" distR="0" wp14:anchorId="0ACC7D74" wp14:editId="407AD8C3">
            <wp:extent cx="5293360" cy="2162175"/>
            <wp:effectExtent l="0" t="0" r="254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23" w:name="OLE_LINK60"/>
      <w:bookmarkStart w:id="24" w:name="OLE_LINK61"/>
    </w:p>
    <w:p w14:paraId="23848B0E" w14:textId="15317B9E" w:rsidR="00B17665" w:rsidRPr="00C878E0" w:rsidRDefault="00C878E0" w:rsidP="00041287">
      <w:pPr>
        <w:spacing w:after="120"/>
        <w:jc w:val="center"/>
        <w:rPr>
          <w:rFonts w:ascii="Times New Roman" w:eastAsia="Calibri" w:hAnsi="Times New Roman" w:cs="Times New Roman"/>
          <w:bCs/>
          <w:sz w:val="18"/>
          <w:szCs w:val="20"/>
          <w:lang w:val="ms-MY"/>
        </w:rPr>
      </w:pPr>
      <w:r w:rsidRPr="00C878E0">
        <w:rPr>
          <w:rFonts w:ascii="Times New Roman" w:eastAsia="Calibri" w:hAnsi="Times New Roman" w:cs="Times New Roman"/>
          <w:sz w:val="14"/>
          <w:szCs w:val="20"/>
          <w:lang w:val="ms-MY"/>
        </w:rPr>
        <w:t xml:space="preserve">RAJAH 4. </w:t>
      </w:r>
      <w:r w:rsidR="00B17665" w:rsidRPr="00C878E0">
        <w:rPr>
          <w:rFonts w:ascii="Times New Roman" w:eastAsia="Calibri" w:hAnsi="Times New Roman" w:cs="Times New Roman"/>
          <w:bCs/>
          <w:sz w:val="18"/>
          <w:szCs w:val="20"/>
          <w:lang w:val="ms-MY"/>
        </w:rPr>
        <w:t>Keutamaan Sub Kriteria Sumber</w:t>
      </w:r>
    </w:p>
    <w:p w14:paraId="394D8646" w14:textId="77777777" w:rsidR="00B17665" w:rsidRPr="00B17665" w:rsidRDefault="00B17665" w:rsidP="00041287">
      <w:pPr>
        <w:spacing w:after="120"/>
        <w:jc w:val="both"/>
        <w:rPr>
          <w:rFonts w:ascii="Times New Roman" w:eastAsia="Calibri" w:hAnsi="Times New Roman" w:cs="Times New Roman"/>
          <w:lang w:val="ms-MY"/>
        </w:rPr>
      </w:pPr>
      <w:bookmarkStart w:id="25" w:name="_GoBack"/>
      <w:bookmarkEnd w:id="23"/>
      <w:bookmarkEnd w:id="24"/>
      <w:bookmarkEnd w:id="25"/>
    </w:p>
    <w:p w14:paraId="1BF4C900" w14:textId="4097DD33" w:rsidR="00B17665" w:rsidRDefault="00B17665" w:rsidP="00BD69BC">
      <w:pPr>
        <w:jc w:val="both"/>
        <w:rPr>
          <w:rFonts w:ascii="Times New Roman" w:eastAsia="Calibri" w:hAnsi="Times New Roman" w:cs="Times New Roman"/>
          <w:lang w:val="ms-MY"/>
        </w:rPr>
      </w:pPr>
      <w:r w:rsidRPr="00B17665">
        <w:rPr>
          <w:rFonts w:ascii="Times New Roman" w:eastAsia="Calibri" w:hAnsi="Times New Roman" w:cs="Times New Roman"/>
          <w:lang w:val="ms-MY"/>
        </w:rPr>
        <w:t>Tahap keempat iaitu dengan melakukan pengujian konsistensi dengan jalan membahagikan nilai bagi setiap baris dengan nilai eigen yang berkaitan. Pengiraan nilai eigen maksimum adalah seperti berikut:</w:t>
      </w:r>
    </w:p>
    <w:p w14:paraId="620D5EF4" w14:textId="77777777" w:rsidR="00F04081" w:rsidRPr="00B17665" w:rsidRDefault="00F04081" w:rsidP="00B17665">
      <w:pPr>
        <w:ind w:firstLine="720"/>
        <w:jc w:val="both"/>
        <w:rPr>
          <w:rFonts w:ascii="Times New Roman" w:eastAsia="Calibri" w:hAnsi="Times New Roman" w:cs="Times New Roman"/>
          <w:lang w:val="ms-MY"/>
        </w:rPr>
      </w:pPr>
    </w:p>
    <w:p w14:paraId="18CFD1F4" w14:textId="4D2C3D43" w:rsidR="00B17665" w:rsidRPr="00B17665" w:rsidRDefault="00B17665" w:rsidP="00B17665">
      <w:pPr>
        <w:jc w:val="both"/>
        <w:rPr>
          <w:rFonts w:ascii="Times New Roman" w:eastAsia="Calibri" w:hAnsi="Times New Roman" w:cs="Times New Roman"/>
          <w:szCs w:val="20"/>
          <w:lang w:val="ms-MY"/>
        </w:rPr>
      </w:pPr>
      <w:r w:rsidRPr="00B17665">
        <w:rPr>
          <w:rFonts w:ascii="Times New Roman" w:eastAsia="Calibri" w:hAnsi="Times New Roman" w:cs="Times New Roman"/>
          <w:i/>
          <w:szCs w:val="20"/>
          <w:lang w:val="ms-MY"/>
        </w:rPr>
        <w:t>λ maksimum</w:t>
      </w:r>
      <w:r w:rsidRPr="00B17665">
        <w:rPr>
          <w:rFonts w:ascii="Times New Roman" w:eastAsia="Calibri" w:hAnsi="Times New Roman" w:cs="Times New Roman"/>
          <w:szCs w:val="20"/>
          <w:lang w:val="ms-MY"/>
        </w:rPr>
        <w:t xml:space="preserve"> </w:t>
      </w:r>
      <w:r w:rsidRPr="00B17665">
        <w:rPr>
          <w:rFonts w:ascii="Times New Roman" w:eastAsia="Calibri" w:hAnsi="Times New Roman" w:cs="Times New Roman"/>
          <w:szCs w:val="20"/>
          <w:lang w:val="ms-MY"/>
        </w:rPr>
        <w:tab/>
      </w:r>
      <w:r w:rsidRPr="00B17665">
        <w:rPr>
          <w:rFonts w:ascii="Times New Roman" w:eastAsia="Calibri" w:hAnsi="Times New Roman" w:cs="Times New Roman"/>
          <w:i/>
          <w:szCs w:val="20"/>
          <w:lang w:val="ms-MY"/>
        </w:rPr>
        <w:t xml:space="preserve">= </w:t>
      </w:r>
      <w:r w:rsidRPr="00B17665">
        <w:rPr>
          <w:rFonts w:ascii="Times New Roman" w:eastAsia="Calibri" w:hAnsi="Times New Roman" w:cs="Times New Roman"/>
          <w:szCs w:val="20"/>
          <w:lang w:val="ms-MY"/>
        </w:rPr>
        <w:t>(1.533 x  0.633) + (9.0</w:t>
      </w:r>
      <w:r w:rsidR="00464522">
        <w:rPr>
          <w:rFonts w:ascii="Times New Roman" w:eastAsia="Calibri" w:hAnsi="Times New Roman" w:cs="Times New Roman"/>
          <w:szCs w:val="20"/>
          <w:lang w:val="ms-MY"/>
        </w:rPr>
        <w:t>00 x  0.106) + (4.333 x  0.260),</w:t>
      </w:r>
    </w:p>
    <w:p w14:paraId="77B64605" w14:textId="04591C2E" w:rsidR="00B17665" w:rsidRPr="00B17665" w:rsidRDefault="00B17665" w:rsidP="00B17665">
      <w:pPr>
        <w:jc w:val="both"/>
        <w:rPr>
          <w:rFonts w:ascii="Times New Roman" w:eastAsia="Calibri" w:hAnsi="Times New Roman" w:cs="Times New Roman"/>
          <w:szCs w:val="20"/>
          <w:lang w:val="ms-MY"/>
        </w:rPr>
      </w:pPr>
      <w:r w:rsidRPr="00B17665">
        <w:rPr>
          <w:rFonts w:ascii="Times New Roman" w:eastAsia="Calibri" w:hAnsi="Times New Roman" w:cs="Times New Roman"/>
          <w:szCs w:val="20"/>
          <w:lang w:val="ms-MY"/>
        </w:rPr>
        <w:tab/>
        <w:t xml:space="preserve"> </w:t>
      </w:r>
      <w:r w:rsidR="00464522">
        <w:rPr>
          <w:rFonts w:ascii="Times New Roman" w:eastAsia="Calibri" w:hAnsi="Times New Roman" w:cs="Times New Roman"/>
          <w:szCs w:val="20"/>
          <w:lang w:val="ms-MY"/>
        </w:rPr>
        <w:t xml:space="preserve">       </w:t>
      </w:r>
      <w:r w:rsidR="00464522">
        <w:rPr>
          <w:rFonts w:ascii="Times New Roman" w:eastAsia="Calibri" w:hAnsi="Times New Roman" w:cs="Times New Roman"/>
          <w:szCs w:val="20"/>
          <w:lang w:val="ms-MY"/>
        </w:rPr>
        <w:tab/>
        <w:t>= 0.971 + 0.955 + 1.129,</w:t>
      </w:r>
    </w:p>
    <w:p w14:paraId="631891A2" w14:textId="33CD3273" w:rsidR="00B17665" w:rsidRPr="00B17665" w:rsidRDefault="00B17665" w:rsidP="00B17665">
      <w:pPr>
        <w:jc w:val="both"/>
        <w:rPr>
          <w:rFonts w:ascii="Times New Roman" w:eastAsia="Calibri" w:hAnsi="Times New Roman" w:cs="Times New Roman"/>
          <w:szCs w:val="20"/>
          <w:lang w:val="ms-MY"/>
        </w:rPr>
      </w:pPr>
      <w:r w:rsidRPr="00B17665">
        <w:rPr>
          <w:rFonts w:ascii="Times New Roman" w:eastAsia="Calibri" w:hAnsi="Times New Roman" w:cs="Times New Roman"/>
          <w:szCs w:val="20"/>
          <w:lang w:val="ms-MY"/>
        </w:rPr>
        <w:tab/>
        <w:t xml:space="preserve">        </w:t>
      </w:r>
      <w:r w:rsidRPr="00B17665">
        <w:rPr>
          <w:rFonts w:ascii="Times New Roman" w:eastAsia="Calibri" w:hAnsi="Times New Roman" w:cs="Times New Roman"/>
          <w:szCs w:val="20"/>
          <w:lang w:val="ms-MY"/>
        </w:rPr>
        <w:tab/>
        <w:t>= 3.055</w:t>
      </w:r>
    </w:p>
    <w:p w14:paraId="7F03E9A0" w14:textId="540EF035" w:rsidR="00B17665" w:rsidRPr="00B17665" w:rsidRDefault="00B17665" w:rsidP="00BD69BC">
      <w:pPr>
        <w:jc w:val="both"/>
        <w:rPr>
          <w:rFonts w:ascii="Times New Roman" w:eastAsia="Calibri" w:hAnsi="Times New Roman" w:cs="Times New Roman"/>
          <w:lang w:val="ms-MY"/>
        </w:rPr>
      </w:pPr>
      <w:r w:rsidRPr="00B17665">
        <w:rPr>
          <w:rFonts w:ascii="Times New Roman" w:eastAsia="Calibri" w:hAnsi="Times New Roman" w:cs="Times New Roman"/>
          <w:lang w:val="ms-MY"/>
        </w:rPr>
        <w:lastRenderedPageBreak/>
        <w:t xml:space="preserve">Seterusnya dilakukan pengujian konsistensi data berdasarkan metrik perbandingan berpasangan dengan </w:t>
      </w:r>
      <w:r w:rsidR="002E2F25" w:rsidRPr="002E2F25">
        <w:rPr>
          <w:rFonts w:ascii="Times New Roman" w:eastAsia="Calibri" w:hAnsi="Times New Roman" w:cs="Times New Roman"/>
          <w:i/>
          <w:lang w:val="ms-MY"/>
        </w:rPr>
        <w:t>n</w:t>
      </w:r>
      <w:r w:rsidR="002E2F25">
        <w:rPr>
          <w:rFonts w:ascii="Times New Roman" w:eastAsia="Calibri" w:hAnsi="Times New Roman" w:cs="Times New Roman"/>
          <w:lang w:val="ms-MY"/>
        </w:rPr>
        <w:t xml:space="preserve"> = 3 </w:t>
      </w:r>
      <w:r w:rsidRPr="00B17665">
        <w:rPr>
          <w:rFonts w:ascii="Times New Roman" w:eastAsia="Calibri" w:hAnsi="Times New Roman" w:cs="Times New Roman"/>
          <w:lang w:val="ms-MY"/>
        </w:rPr>
        <w:t>kriteria, nilai indeks konsistensi (</w:t>
      </w:r>
      <w:r w:rsidRPr="00B17665">
        <w:rPr>
          <w:rFonts w:ascii="Times New Roman" w:eastAsia="Calibri" w:hAnsi="Times New Roman" w:cs="Times New Roman"/>
          <w:i/>
          <w:lang w:val="ms-MY"/>
        </w:rPr>
        <w:t>CI</w:t>
      </w:r>
      <w:r w:rsidRPr="00B17665">
        <w:rPr>
          <w:rFonts w:ascii="Times New Roman" w:eastAsia="Calibri" w:hAnsi="Times New Roman" w:cs="Times New Roman"/>
          <w:lang w:val="ms-MY"/>
        </w:rPr>
        <w:t>) yang diperoleh adalah seperti berikut:</w:t>
      </w:r>
    </w:p>
    <w:p w14:paraId="54269C08" w14:textId="77777777" w:rsidR="00B17665" w:rsidRPr="00B17665" w:rsidRDefault="00B17665" w:rsidP="00B17665">
      <w:pPr>
        <w:jc w:val="both"/>
        <w:rPr>
          <w:rFonts w:ascii="Times New Roman" w:eastAsia="Calibri" w:hAnsi="Times New Roman" w:cs="Times New Roman"/>
          <w:lang w:val="ms-MY"/>
        </w:rPr>
      </w:pPr>
    </w:p>
    <w:p w14:paraId="683CB0F3" w14:textId="1D9F5CC3" w:rsidR="00B17665" w:rsidRPr="00B17665" w:rsidRDefault="00B17665" w:rsidP="00B17665">
      <w:pPr>
        <w:jc w:val="both"/>
        <w:rPr>
          <w:rFonts w:ascii="Times New Roman" w:eastAsia="Calibri" w:hAnsi="Times New Roman" w:cs="Times New Roman"/>
          <w:szCs w:val="20"/>
          <w:lang w:val="ms-MY"/>
        </w:rPr>
      </w:pPr>
      <m:oMathPara>
        <m:oMathParaPr>
          <m:jc m:val="center"/>
        </m:oMathParaPr>
        <m:oMath>
          <m:r>
            <w:rPr>
              <w:rFonts w:ascii="Cambria Math" w:eastAsia="Calibri" w:hAnsi="Cambria Math" w:cs="Times New Roman"/>
              <w:szCs w:val="20"/>
              <w:lang w:val="ms-MY"/>
            </w:rPr>
            <m:t>Indeks Konsistensi (CI)=</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λmaksimum-n</m:t>
              </m:r>
            </m:num>
            <m:den>
              <m:r>
                <w:rPr>
                  <w:rFonts w:ascii="Cambria Math" w:eastAsia="Calibri" w:hAnsi="Cambria Math" w:cs="Times New Roman"/>
                  <w:szCs w:val="20"/>
                  <w:lang w:val="ms-MY"/>
                </w:rPr>
                <m:t>n-1</m:t>
              </m:r>
            </m:den>
          </m:f>
          <m:r>
            <w:rPr>
              <w:rFonts w:ascii="Cambria Math" w:eastAsia="Calibri" w:hAnsi="Cambria Math" w:cs="Times New Roman"/>
              <w:szCs w:val="20"/>
              <w:lang w:val="ms-MY"/>
            </w:rPr>
            <m:t>=</m:t>
          </m:r>
          <m:f>
            <m:fPr>
              <m:ctrlPr>
                <w:rPr>
                  <w:rFonts w:ascii="Cambria Math" w:eastAsia="Calibri" w:hAnsi="Cambria Math" w:cs="Times New Roman"/>
                  <w:i/>
                  <w:szCs w:val="20"/>
                  <w:lang w:val="ms-MY"/>
                </w:rPr>
              </m:ctrlPr>
            </m:fPr>
            <m:num>
              <m:r>
                <m:rPr>
                  <m:sty m:val="p"/>
                </m:rPr>
                <w:rPr>
                  <w:rFonts w:ascii="Cambria Math" w:eastAsia="Calibri" w:hAnsi="Cambria Math" w:cs="Times New Roman"/>
                  <w:szCs w:val="20"/>
                  <w:lang w:val="ms-MY"/>
                </w:rPr>
                <m:t>3.055</m:t>
              </m:r>
              <m:r>
                <w:rPr>
                  <w:rFonts w:ascii="Cambria Math" w:eastAsia="Calibri" w:hAnsi="Cambria Math" w:cs="Times New Roman"/>
                  <w:szCs w:val="20"/>
                  <w:lang w:val="ms-MY"/>
                </w:rPr>
                <m:t>-3</m:t>
              </m:r>
            </m:num>
            <m:den>
              <m:r>
                <w:rPr>
                  <w:rFonts w:ascii="Cambria Math" w:eastAsia="Calibri" w:hAnsi="Cambria Math" w:cs="Times New Roman"/>
                  <w:szCs w:val="20"/>
                  <w:lang w:val="ms-MY"/>
                </w:rPr>
                <m:t>3-1</m:t>
              </m:r>
            </m:den>
          </m:f>
          <m:r>
            <w:rPr>
              <w:rFonts w:ascii="Cambria Math" w:eastAsia="Calibri" w:hAnsi="Cambria Math" w:cs="Times New Roman"/>
              <w:szCs w:val="20"/>
              <w:lang w:val="ms-MY"/>
            </w:rPr>
            <m:t>=</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0.055</m:t>
              </m:r>
            </m:num>
            <m:den>
              <m:r>
                <w:rPr>
                  <w:rFonts w:ascii="Cambria Math" w:eastAsia="Calibri" w:hAnsi="Cambria Math" w:cs="Times New Roman"/>
                  <w:szCs w:val="20"/>
                  <w:lang w:val="ms-MY"/>
                </w:rPr>
                <m:t>2</m:t>
              </m:r>
            </m:den>
          </m:f>
          <m:r>
            <w:rPr>
              <w:rFonts w:ascii="Cambria Math" w:eastAsia="Calibri" w:hAnsi="Cambria Math" w:cs="Times New Roman"/>
              <w:szCs w:val="20"/>
              <w:lang w:val="ms-MY"/>
            </w:rPr>
            <m:t>=0.028.</m:t>
          </m:r>
        </m:oMath>
      </m:oMathPara>
    </w:p>
    <w:p w14:paraId="7B5D5681" w14:textId="77777777" w:rsidR="00B17665" w:rsidRPr="00B17665" w:rsidRDefault="00B17665" w:rsidP="00B17665">
      <w:pPr>
        <w:jc w:val="both"/>
        <w:rPr>
          <w:rFonts w:ascii="Times New Roman" w:eastAsia="Calibri" w:hAnsi="Times New Roman" w:cs="Times New Roman"/>
          <w:lang w:val="ms-MY"/>
        </w:rPr>
      </w:pPr>
      <w:r w:rsidRPr="00B17665">
        <w:rPr>
          <w:rFonts w:ascii="Times New Roman" w:eastAsia="Calibri" w:hAnsi="Times New Roman" w:cs="Times New Roman"/>
          <w:lang w:val="ms-MY"/>
        </w:rPr>
        <w:tab/>
      </w:r>
    </w:p>
    <w:p w14:paraId="46CC9936" w14:textId="65671B5B" w:rsidR="00B17665" w:rsidRPr="00B17665" w:rsidRDefault="00B17665" w:rsidP="00B17665">
      <w:pPr>
        <w:rPr>
          <w:rFonts w:ascii="Cambria Math" w:eastAsia="Calibri" w:hAnsi="Cambria Math" w:cs="Times New Roman"/>
          <w:szCs w:val="20"/>
          <w:lang w:val="ms-MY"/>
          <w:oMath/>
        </w:rPr>
      </w:pPr>
      <m:oMathPara>
        <m:oMath>
          <m:r>
            <w:rPr>
              <w:rFonts w:ascii="Cambria Math" w:eastAsia="Calibri" w:hAnsi="Cambria Math" w:cs="Times New Roman"/>
              <w:szCs w:val="20"/>
              <w:lang w:val="ms-MY"/>
            </w:rPr>
            <m:t>Rasio Konsistensi (CR)=</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CI</m:t>
              </m:r>
            </m:num>
            <m:den>
              <m:r>
                <w:rPr>
                  <w:rFonts w:ascii="Cambria Math" w:eastAsia="Calibri" w:hAnsi="Cambria Math" w:cs="Times New Roman"/>
                  <w:szCs w:val="20"/>
                  <w:lang w:val="ms-MY"/>
                </w:rPr>
                <m:t>RI</m:t>
              </m:r>
            </m:den>
          </m:f>
          <m:r>
            <w:rPr>
              <w:rFonts w:ascii="Cambria Math" w:eastAsia="Calibri" w:hAnsi="Cambria Math" w:cs="Times New Roman"/>
              <w:szCs w:val="20"/>
              <w:lang w:val="ms-MY"/>
            </w:rPr>
            <m:t>=</m:t>
          </m:r>
          <m:f>
            <m:fPr>
              <m:ctrlPr>
                <w:rPr>
                  <w:rFonts w:ascii="Cambria Math" w:eastAsia="Calibri" w:hAnsi="Cambria Math" w:cs="Times New Roman"/>
                  <w:i/>
                  <w:szCs w:val="20"/>
                  <w:lang w:val="ms-MY"/>
                </w:rPr>
              </m:ctrlPr>
            </m:fPr>
            <m:num>
              <m:r>
                <w:rPr>
                  <w:rFonts w:ascii="Cambria Math" w:eastAsia="Calibri" w:hAnsi="Cambria Math" w:cs="Times New Roman"/>
                  <w:szCs w:val="20"/>
                  <w:lang w:val="ms-MY"/>
                </w:rPr>
                <m:t>0.028</m:t>
              </m:r>
            </m:num>
            <m:den>
              <m:r>
                <w:rPr>
                  <w:rFonts w:ascii="Cambria Math" w:eastAsia="Calibri" w:hAnsi="Cambria Math" w:cs="Times New Roman"/>
                  <w:szCs w:val="20"/>
                  <w:lang w:val="ms-MY"/>
                </w:rPr>
                <m:t>0.58</m:t>
              </m:r>
            </m:den>
          </m:f>
          <m:r>
            <w:rPr>
              <w:rFonts w:ascii="Cambria Math" w:eastAsia="Calibri" w:hAnsi="Cambria Math" w:cs="Times New Roman"/>
              <w:szCs w:val="20"/>
              <w:lang w:val="ms-MY"/>
            </w:rPr>
            <m:t>=0.048.</m:t>
          </m:r>
        </m:oMath>
      </m:oMathPara>
    </w:p>
    <w:p w14:paraId="321E7A52" w14:textId="77777777" w:rsidR="00B17665" w:rsidRPr="00B17665" w:rsidRDefault="00B17665" w:rsidP="00B17665">
      <w:pPr>
        <w:rPr>
          <w:rFonts w:ascii="Times New Roman" w:eastAsia="Calibri" w:hAnsi="Times New Roman" w:cs="Times New Roman"/>
          <w:lang w:val="ms-MY"/>
        </w:rPr>
      </w:pPr>
    </w:p>
    <w:p w14:paraId="56475D20" w14:textId="62154037" w:rsidR="00B17665" w:rsidRPr="00B17665" w:rsidRDefault="00B17665" w:rsidP="00B17665">
      <w:pPr>
        <w:jc w:val="both"/>
        <w:rPr>
          <w:rFonts w:ascii="Times New Roman" w:eastAsia="Calibri" w:hAnsi="Times New Roman" w:cs="Times New Roman"/>
          <w:lang w:val="ms-MY"/>
        </w:rPr>
      </w:pPr>
      <w:r w:rsidRPr="00B17665">
        <w:rPr>
          <w:rFonts w:ascii="Times New Roman" w:eastAsia="Calibri" w:hAnsi="Times New Roman" w:cs="Times New Roman"/>
          <w:lang w:val="ms-MY"/>
        </w:rPr>
        <w:t>Setelah melakukan pengujian konsistensi didapati bahawa CR adalah lebih kecil daripada 10%, maka ini bermakna dapatan daripada responden adalah konsisten</w:t>
      </w:r>
      <w:r w:rsidR="00126D1D">
        <w:rPr>
          <w:rFonts w:ascii="Times New Roman" w:eastAsia="Calibri" w:hAnsi="Times New Roman" w:cs="Times New Roman"/>
          <w:lang w:val="ms-MY"/>
        </w:rPr>
        <w:t xml:space="preserve">, </w:t>
      </w:r>
      <w:r w:rsidR="00464522">
        <w:rPr>
          <w:rFonts w:ascii="Times New Roman" w:eastAsia="Calibri" w:hAnsi="Times New Roman" w:cs="Times New Roman"/>
          <w:lang w:val="ms-MY"/>
        </w:rPr>
        <w:t xml:space="preserve">(Saaty, </w:t>
      </w:r>
      <w:r w:rsidR="00126D1D">
        <w:rPr>
          <w:rFonts w:ascii="Times New Roman" w:eastAsia="Calibri" w:hAnsi="Times New Roman" w:cs="Times New Roman"/>
          <w:lang w:val="ms-MY"/>
        </w:rPr>
        <w:t>1986)</w:t>
      </w:r>
      <w:r w:rsidRPr="00B17665">
        <w:rPr>
          <w:rFonts w:ascii="Times New Roman" w:eastAsia="Calibri" w:hAnsi="Times New Roman" w:cs="Times New Roman"/>
          <w:lang w:val="ms-MY"/>
        </w:rPr>
        <w:t xml:space="preserve">. </w:t>
      </w:r>
    </w:p>
    <w:p w14:paraId="27D32715" w14:textId="77777777" w:rsidR="006863DA" w:rsidRDefault="006863DA" w:rsidP="00F04081">
      <w:pPr>
        <w:pStyle w:val="Default"/>
        <w:jc w:val="both"/>
        <w:rPr>
          <w:color w:val="auto"/>
        </w:rPr>
      </w:pPr>
    </w:p>
    <w:p w14:paraId="6A8F2B37" w14:textId="644D6109" w:rsidR="006863DA" w:rsidRPr="00BD69BC" w:rsidRDefault="00126D1D" w:rsidP="00BD69BC">
      <w:pPr>
        <w:pStyle w:val="Default"/>
        <w:jc w:val="center"/>
        <w:rPr>
          <w:color w:val="auto"/>
        </w:rPr>
      </w:pPr>
      <w:r w:rsidRPr="00BD69BC">
        <w:rPr>
          <w:color w:val="auto"/>
        </w:rPr>
        <w:t>KESIMPULAN</w:t>
      </w:r>
    </w:p>
    <w:p w14:paraId="1179CDFA" w14:textId="77777777" w:rsidR="006863DA" w:rsidRPr="006662D3" w:rsidRDefault="006863DA" w:rsidP="00B22D06">
      <w:pPr>
        <w:rPr>
          <w:rFonts w:ascii="Times New Roman" w:hAnsi="Times New Roman" w:cs="Times New Roman"/>
        </w:rPr>
      </w:pPr>
    </w:p>
    <w:p w14:paraId="08DFA001" w14:textId="348B0D36" w:rsidR="006863DA" w:rsidRDefault="00F04081" w:rsidP="0069608B">
      <w:pPr>
        <w:jc w:val="both"/>
        <w:rPr>
          <w:rFonts w:ascii="Times New Roman" w:hAnsi="Times New Roman" w:cs="Times New Roman"/>
        </w:rPr>
      </w:pPr>
      <w:r w:rsidRPr="00F04081">
        <w:rPr>
          <w:rFonts w:ascii="Times New Roman" w:hAnsi="Times New Roman" w:cs="Times New Roman"/>
        </w:rPr>
        <w:t>Rancangan sistem maklumat merupakan sebahagian daripada sistem kawalan yang memerlukan perhatian yang khusus, agar dapat menyumbang kepada kejayaan sistem kawalan kilang. Pelbagai proses pendekatan dilibatkan seperti pengumpulan maklumat pembuatan, penentuan kaedah dan analisis data. Kajian ini menggunakan kaedah AHP sebagai satu kaedah yang sesuai dalam memberikan kemudahan bagi mengukur tingkat keutamaan untuk proses pemprosesan di kilang padi. Pada peringkat ini, proses pengukuran dimulakan dengan perancangan soal selidik hingga kepada tahap pengujian pengukuran kriteria. Soal selidik yang direka bentuk</w:t>
      </w:r>
      <w:r>
        <w:rPr>
          <w:rFonts w:ascii="Times New Roman" w:hAnsi="Times New Roman" w:cs="Times New Roman"/>
        </w:rPr>
        <w:t xml:space="preserve"> bertujuan untuk mengumpulkan </w:t>
      </w:r>
      <w:r w:rsidRPr="00F04081">
        <w:rPr>
          <w:rFonts w:ascii="Times New Roman" w:hAnsi="Times New Roman" w:cs="Times New Roman"/>
        </w:rPr>
        <w:t>data dan menganalisis maklum balas yang diberikan oleh responden terhadap kaedah yang digunakan. Kemudian soal selidik diproses dengan bantuan pakar dengan memberi pemberat kepada setiap pemboleh ubah, sehingga setiap kriteria dan sub-kriteria memperoleh pemberat. Berda</w:t>
      </w:r>
      <w:r w:rsidR="00464522">
        <w:rPr>
          <w:rFonts w:ascii="Times New Roman" w:hAnsi="Times New Roman" w:cs="Times New Roman"/>
        </w:rPr>
        <w:t xml:space="preserve">sarkan pengiraan yang dilakukan, </w:t>
      </w:r>
      <w:r w:rsidRPr="00F04081">
        <w:rPr>
          <w:rFonts w:ascii="Times New Roman" w:hAnsi="Times New Roman" w:cs="Times New Roman"/>
        </w:rPr>
        <w:t>menunjukkan bahawa kriteria sumber merupakan kriteria yang paling penting untuk ditambah baik dengan nilaian pemberat sebanyak 0.468 atau 46.8%.</w:t>
      </w:r>
    </w:p>
    <w:p w14:paraId="0790750F" w14:textId="77777777" w:rsidR="00BD69BC" w:rsidRDefault="00BD69BC" w:rsidP="0069608B">
      <w:pPr>
        <w:jc w:val="both"/>
        <w:rPr>
          <w:rFonts w:ascii="Times New Roman" w:hAnsi="Times New Roman" w:cs="Times New Roman"/>
        </w:rPr>
      </w:pPr>
    </w:p>
    <w:p w14:paraId="0609F1FA" w14:textId="77777777" w:rsidR="006863DA" w:rsidRPr="006662D3" w:rsidRDefault="006863DA" w:rsidP="00B22D06">
      <w:pPr>
        <w:rPr>
          <w:rFonts w:ascii="Times New Roman" w:hAnsi="Times New Roman" w:cs="Times New Roman"/>
        </w:rPr>
      </w:pPr>
    </w:p>
    <w:p w14:paraId="4694AC5B" w14:textId="77777777" w:rsidR="006863DA" w:rsidRPr="00C878E0" w:rsidRDefault="006863DA" w:rsidP="00BD69BC">
      <w:pPr>
        <w:spacing w:line="480" w:lineRule="auto"/>
        <w:jc w:val="center"/>
        <w:rPr>
          <w:rFonts w:ascii="Times New Roman" w:hAnsi="Times New Roman" w:cs="Times New Roman"/>
          <w:sz w:val="22"/>
        </w:rPr>
      </w:pPr>
      <w:commentRangeStart w:id="26"/>
      <w:r w:rsidRPr="00C878E0">
        <w:rPr>
          <w:rFonts w:ascii="Times New Roman" w:hAnsi="Times New Roman" w:cs="Times New Roman"/>
          <w:sz w:val="22"/>
        </w:rPr>
        <w:t>RUJUKAN</w:t>
      </w:r>
    </w:p>
    <w:p w14:paraId="18020A22" w14:textId="77777777" w:rsidR="00BD69BC" w:rsidRPr="00C878E0" w:rsidRDefault="00BD69BC" w:rsidP="00BD69BC">
      <w:pPr>
        <w:ind w:left="709" w:hanging="709"/>
        <w:jc w:val="both"/>
        <w:rPr>
          <w:rFonts w:ascii="Times New Roman" w:hAnsi="Times New Roman" w:cs="Times New Roman"/>
          <w:sz w:val="22"/>
        </w:rPr>
      </w:pPr>
      <w:r w:rsidRPr="00C878E0">
        <w:rPr>
          <w:rFonts w:ascii="Times New Roman" w:hAnsi="Times New Roman" w:cs="Times New Roman"/>
          <w:sz w:val="22"/>
        </w:rPr>
        <w:t>Amirulhaq, F. 2015. Peningkatan Kinerja Rantai Pasok Menggunakan Model SCOR 11.0 Dan Simple Additive Weighting (SAW). Yogyakarta: Universitas Islam Indonesia.</w:t>
      </w:r>
    </w:p>
    <w:p w14:paraId="214B8C1A" w14:textId="77777777" w:rsidR="00BD69BC" w:rsidRPr="00C878E0" w:rsidRDefault="00BD69BC" w:rsidP="00BD69BC">
      <w:pPr>
        <w:ind w:left="709" w:hanging="709"/>
        <w:jc w:val="both"/>
        <w:rPr>
          <w:rFonts w:ascii="Times New Roman" w:hAnsi="Times New Roman" w:cs="Times New Roman"/>
          <w:sz w:val="22"/>
        </w:rPr>
      </w:pPr>
      <w:r w:rsidRPr="00C878E0">
        <w:rPr>
          <w:rFonts w:ascii="Times New Roman" w:hAnsi="Times New Roman" w:cs="Times New Roman"/>
          <w:sz w:val="22"/>
        </w:rPr>
        <w:t>Azmiyati, Sarah dan Hidayat, Syarif. 2016. Pengukuran Kinerja Rantai Pasok pada PT. Louserindo Megah Permai Menggunakan Model SCOR dan FAHP. UAI, Jakarta</w:t>
      </w:r>
    </w:p>
    <w:p w14:paraId="6A4A7B70" w14:textId="77777777" w:rsidR="00BD69BC" w:rsidRPr="00C878E0" w:rsidRDefault="00BD69BC" w:rsidP="00BD69BC">
      <w:pPr>
        <w:ind w:left="709" w:hanging="709"/>
        <w:jc w:val="both"/>
        <w:rPr>
          <w:rFonts w:ascii="Times New Roman" w:hAnsi="Times New Roman" w:cs="Times New Roman"/>
          <w:sz w:val="22"/>
        </w:rPr>
      </w:pPr>
      <w:r w:rsidRPr="00C878E0">
        <w:rPr>
          <w:rFonts w:ascii="Times New Roman" w:hAnsi="Times New Roman" w:cs="Times New Roman"/>
          <w:sz w:val="22"/>
        </w:rPr>
        <w:t>Christine Natalia dan Robertus Astuario, 2015, Penerapan Metode Green SCOR Untuk Pengukuran Kinerja Green Supply Chain, Jurnal Metrik 16 (2015):97-106, Unika Atma Jaya, Jakarta.</w:t>
      </w:r>
    </w:p>
    <w:p w14:paraId="466E6828" w14:textId="77777777" w:rsidR="00BD69BC" w:rsidRPr="00C878E0" w:rsidRDefault="00BD69BC" w:rsidP="00BD69BC">
      <w:pPr>
        <w:ind w:left="709" w:hanging="709"/>
        <w:jc w:val="both"/>
        <w:rPr>
          <w:rFonts w:ascii="Times New Roman" w:hAnsi="Times New Roman" w:cs="Times New Roman"/>
          <w:sz w:val="22"/>
        </w:rPr>
      </w:pPr>
      <w:r w:rsidRPr="00C878E0">
        <w:rPr>
          <w:rFonts w:ascii="Times New Roman" w:hAnsi="Times New Roman" w:cs="Times New Roman"/>
          <w:sz w:val="22"/>
        </w:rPr>
        <w:t>Darojat, Elly Wuryaningtyas Yunitasari, 2017. Pengukuran Performansi Perusahaan dengan Menggunakan Metode Supply Chain Operation Reference (SCOR). IDEC 2017, ISSN: 2579-6429, Surakarta.</w:t>
      </w:r>
    </w:p>
    <w:p w14:paraId="149E92A9" w14:textId="77777777" w:rsidR="00BD69BC" w:rsidRPr="00C878E0" w:rsidRDefault="00BD69BC" w:rsidP="00BD69BC">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Heizer, Jay dan Barry Render. 2010. Operations Management-Manajemen Operasi. Edisi 9 Buku 2. Jakarta : Salemba Empat.</w:t>
      </w:r>
    </w:p>
    <w:p w14:paraId="226D25DA" w14:textId="6072A2A5" w:rsidR="00BD69BC" w:rsidRPr="00C878E0" w:rsidRDefault="00BD69BC" w:rsidP="00BD69BC">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 xml:space="preserve">Herlinda Padillah, Yulison Herry Chrisnanto, Agung Wahana. 2016. Model Supply Chain Operation Reference (Scor) Dan Analytic Hierarchy Process (Ahp) Untuk Sistem Pengukuran Kinerja Supply Chain Management. </w:t>
      </w:r>
      <w:r w:rsidRPr="00C878E0">
        <w:rPr>
          <w:rFonts w:ascii="Times New Roman" w:hAnsi="Times New Roman" w:cs="Times New Roman"/>
          <w:sz w:val="22"/>
        </w:rPr>
        <w:t>Universitas Jenderal Achmad Yani, Bandung.</w:t>
      </w:r>
      <w:r w:rsidR="006E5810" w:rsidRPr="00C878E0">
        <w:rPr>
          <w:rFonts w:ascii="Times New Roman" w:hAnsi="Times New Roman" w:cs="Times New Roman"/>
          <w:sz w:val="22"/>
        </w:rPr>
        <w:t xml:space="preserve"> </w:t>
      </w:r>
    </w:p>
    <w:p w14:paraId="5051E879" w14:textId="7859EECE" w:rsidR="00BD69BC" w:rsidRPr="00C878E0" w:rsidRDefault="006E5810" w:rsidP="006E5810">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 xml:space="preserve">Karla A, </w:t>
      </w:r>
      <w:r w:rsidR="00D33E91" w:rsidRPr="00C878E0">
        <w:rPr>
          <w:rFonts w:ascii="Times New Roman" w:eastAsia="Calibri" w:hAnsi="Times New Roman" w:cs="Times New Roman"/>
          <w:sz w:val="22"/>
          <w:lang w:val="ms-MY"/>
        </w:rPr>
        <w:t>Luis R, Reinaldo M, Sergio Q, Fred G, Jose S</w:t>
      </w:r>
      <w:r w:rsidR="00BD69BC" w:rsidRPr="00C878E0">
        <w:rPr>
          <w:rFonts w:ascii="Times New Roman" w:eastAsia="Calibri" w:hAnsi="Times New Roman" w:cs="Times New Roman"/>
          <w:sz w:val="22"/>
          <w:lang w:val="ms-MY"/>
        </w:rPr>
        <w:t xml:space="preserve">. </w:t>
      </w:r>
      <w:r w:rsidRPr="00C878E0">
        <w:rPr>
          <w:rFonts w:ascii="Times New Roman" w:eastAsia="Calibri" w:hAnsi="Times New Roman" w:cs="Times New Roman"/>
          <w:sz w:val="22"/>
          <w:lang w:val="ms-MY"/>
        </w:rPr>
        <w:t>2007</w:t>
      </w:r>
      <w:r w:rsidR="00BD69BC" w:rsidRPr="00C878E0">
        <w:rPr>
          <w:rFonts w:ascii="Times New Roman" w:eastAsia="Calibri" w:hAnsi="Times New Roman" w:cs="Times New Roman"/>
          <w:sz w:val="22"/>
          <w:lang w:val="ms-MY"/>
        </w:rPr>
        <w:t xml:space="preserve">. </w:t>
      </w:r>
      <w:r w:rsidRPr="00C878E0">
        <w:rPr>
          <w:rFonts w:ascii="Times New Roman" w:eastAsia="Calibri" w:hAnsi="Times New Roman" w:cs="Times New Roman"/>
          <w:sz w:val="22"/>
          <w:lang w:val="ms-MY"/>
        </w:rPr>
        <w:t>International Journal of Simulation and Process Modelling, Volume 3, Issue 3, , Pages 99-114; Application of SCOR to e-government: A case study, ISSN: 17402123.</w:t>
      </w:r>
      <w:r w:rsidR="00B2670D" w:rsidRPr="00C878E0">
        <w:rPr>
          <w:rFonts w:ascii="Times New Roman" w:eastAsia="Calibri" w:hAnsi="Times New Roman" w:cs="Times New Roman"/>
          <w:sz w:val="22"/>
          <w:lang w:val="ms-MY"/>
        </w:rPr>
        <w:t xml:space="preserve"> University of Central Florida.</w:t>
      </w:r>
    </w:p>
    <w:p w14:paraId="71504059" w14:textId="77777777" w:rsidR="00BD69BC" w:rsidRPr="00C878E0" w:rsidRDefault="00BD69BC" w:rsidP="00BD69BC">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Marimin, Nurul Maghfiroh. 2011. Aplikasi Teknik Pengambilan Keputusan dalam Manajemen Rantai Pasok. IPB Press. Bogor.</w:t>
      </w:r>
    </w:p>
    <w:p w14:paraId="2EC180BB" w14:textId="77777777" w:rsidR="00BD69BC" w:rsidRPr="00C878E0" w:rsidRDefault="00BD69BC" w:rsidP="00BD69BC">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lastRenderedPageBreak/>
        <w:t>Maulidia,. 2015. Pengukuran kinerja supply chain berdasarkan proses inti pada SCOR studi kasus PT Arthawenasakti Gemilang Malang. Malang : Universitas Brawijaya.</w:t>
      </w:r>
    </w:p>
    <w:p w14:paraId="50745D13" w14:textId="77777777" w:rsidR="00BD69BC" w:rsidRPr="00C878E0" w:rsidRDefault="00BD69BC" w:rsidP="00BD69BC">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Mubiena, G. F. 2015. Penerapan Produksi Lean Dalam Meningkatkan Performansi Rantai Pasok Melalui Model Hybrid SCOR 11.0-Sistem Dinamik.</w:t>
      </w:r>
      <w:r w:rsidRPr="00C878E0">
        <w:rPr>
          <w:rFonts w:ascii="Times New Roman" w:hAnsi="Times New Roman" w:cs="Times New Roman"/>
          <w:sz w:val="22"/>
        </w:rPr>
        <w:t xml:space="preserve"> </w:t>
      </w:r>
      <w:r w:rsidRPr="00C878E0">
        <w:rPr>
          <w:rFonts w:ascii="Times New Roman" w:eastAsia="Calibri" w:hAnsi="Times New Roman" w:cs="Times New Roman"/>
          <w:sz w:val="22"/>
          <w:lang w:val="ms-MY"/>
        </w:rPr>
        <w:t>Institut Teknologi Bandung, Bandung, Indonesia.</w:t>
      </w:r>
    </w:p>
    <w:p w14:paraId="1B238543" w14:textId="4928363B" w:rsidR="00BD69BC" w:rsidRPr="00C878E0" w:rsidRDefault="00BD69BC" w:rsidP="00BD69BC">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Mutakin Anas, Musa Hubeis. 2011. “Pengukuran Kinerja Manajemen Rantai Pasokan dengan SCOR Model 9.0 (Studi Kasus : PT. Indocement Tunggal Perkasa, Tbk)”. Jurnal Manajemen dan Organisasi Vol. II No. 3. IPB, Bogor</w:t>
      </w:r>
      <w:r w:rsidR="00D821FE" w:rsidRPr="00C878E0">
        <w:rPr>
          <w:rFonts w:ascii="Times New Roman" w:eastAsia="Calibri" w:hAnsi="Times New Roman" w:cs="Times New Roman"/>
          <w:sz w:val="22"/>
          <w:lang w:val="ms-MY"/>
        </w:rPr>
        <w:t>.</w:t>
      </w:r>
    </w:p>
    <w:p w14:paraId="3CBC0945" w14:textId="26B561B5" w:rsidR="00BD69BC" w:rsidRPr="00C878E0" w:rsidRDefault="00BD69BC" w:rsidP="00BD69BC">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Parmenter, David. 2010. Key Performance Indicators, Pengembangan, Implementasi, dan Penggunaan KPI Terpilih. PT. elex Media Komputindo : Jakarta</w:t>
      </w:r>
      <w:r w:rsidR="00D821FE" w:rsidRPr="00C878E0">
        <w:rPr>
          <w:rFonts w:ascii="Times New Roman" w:eastAsia="Calibri" w:hAnsi="Times New Roman" w:cs="Times New Roman"/>
          <w:sz w:val="22"/>
          <w:lang w:val="ms-MY"/>
        </w:rPr>
        <w:t>.</w:t>
      </w:r>
    </w:p>
    <w:p w14:paraId="14BC832C" w14:textId="639205D0" w:rsidR="00BD69BC" w:rsidRPr="00C878E0" w:rsidRDefault="00D33E91" w:rsidP="00D33E91">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Estining N. P.</w:t>
      </w:r>
      <w:r w:rsidR="00BD69BC" w:rsidRPr="00C878E0">
        <w:rPr>
          <w:rFonts w:ascii="Times New Roman" w:eastAsia="Calibri" w:hAnsi="Times New Roman" w:cs="Times New Roman"/>
          <w:sz w:val="22"/>
          <w:lang w:val="ms-MY"/>
        </w:rPr>
        <w:t>,</w:t>
      </w:r>
      <w:r w:rsidRPr="00C878E0">
        <w:rPr>
          <w:rFonts w:ascii="Times New Roman" w:eastAsia="Calibri" w:hAnsi="Times New Roman" w:cs="Times New Roman"/>
          <w:sz w:val="22"/>
          <w:lang w:val="ms-MY"/>
        </w:rPr>
        <w:t xml:space="preserve"> Sari, W. S, Rini. A,</w:t>
      </w:r>
      <w:r w:rsidR="00BD69BC" w:rsidRPr="00C878E0">
        <w:rPr>
          <w:rFonts w:ascii="Times New Roman" w:eastAsia="Calibri" w:hAnsi="Times New Roman" w:cs="Times New Roman"/>
          <w:sz w:val="22"/>
          <w:lang w:val="ms-MY"/>
        </w:rPr>
        <w:t xml:space="preserve"> 201</w:t>
      </w:r>
      <w:r w:rsidRPr="00C878E0">
        <w:rPr>
          <w:rFonts w:ascii="Times New Roman" w:eastAsia="Calibri" w:hAnsi="Times New Roman" w:cs="Times New Roman"/>
          <w:sz w:val="22"/>
          <w:lang w:val="ms-MY"/>
        </w:rPr>
        <w:t>3</w:t>
      </w:r>
      <w:r w:rsidR="00BD69BC" w:rsidRPr="00C878E0">
        <w:rPr>
          <w:rFonts w:ascii="Times New Roman" w:eastAsia="Calibri" w:hAnsi="Times New Roman" w:cs="Times New Roman"/>
          <w:sz w:val="22"/>
          <w:lang w:val="ms-MY"/>
        </w:rPr>
        <w:t xml:space="preserve">, </w:t>
      </w:r>
      <w:r w:rsidRPr="00C878E0">
        <w:rPr>
          <w:rFonts w:ascii="Times New Roman" w:eastAsia="Calibri" w:hAnsi="Times New Roman" w:cs="Times New Roman"/>
          <w:sz w:val="22"/>
          <w:lang w:val="ms-MY"/>
        </w:rPr>
        <w:t>Analisis Perbandingan Menggunakan Metode AHP, TOPSIS, dan AHP-TOPSIS dalam Studi Kasus Sistem Pendukung Keputusan  Penerimaan Siswa Program Akselerasi, Vol 2. No 1. Juni 2013  ISSN:  2301–7201, Universitas Sebelas Maret, Surakarta.</w:t>
      </w:r>
    </w:p>
    <w:p w14:paraId="1F00E011" w14:textId="77777777" w:rsidR="00BD69BC" w:rsidRPr="00C878E0" w:rsidRDefault="00BD69BC" w:rsidP="00BD69BC">
      <w:pPr>
        <w:ind w:left="709" w:hanging="709"/>
        <w:jc w:val="both"/>
        <w:rPr>
          <w:rFonts w:ascii="Times New Roman" w:eastAsia="Calibri" w:hAnsi="Times New Roman" w:cs="Times New Roman"/>
          <w:sz w:val="22"/>
          <w:lang w:val="ms-MY"/>
        </w:rPr>
      </w:pPr>
      <w:r w:rsidRPr="00C878E0">
        <w:rPr>
          <w:rFonts w:ascii="Times New Roman" w:eastAsia="Calibri" w:hAnsi="Times New Roman" w:cs="Times New Roman"/>
          <w:sz w:val="22"/>
          <w:lang w:val="ms-MY"/>
        </w:rPr>
        <w:t>Saaty, T. L., 1986. How to Make a Decision: The Analytic Hierarchy Proces. Interfaces, 24(6), pp. 19-43.l</w:t>
      </w:r>
      <w:commentRangeEnd w:id="26"/>
      <w:r w:rsidR="00AF1D91">
        <w:rPr>
          <w:rStyle w:val="CommentReference"/>
        </w:rPr>
        <w:commentReference w:id="26"/>
      </w:r>
    </w:p>
    <w:p w14:paraId="490E2D49" w14:textId="46D78C7D" w:rsidR="00C878E0" w:rsidRDefault="00C878E0" w:rsidP="00DA1789">
      <w:pPr>
        <w:rPr>
          <w:rFonts w:ascii="Times New Roman" w:hAnsi="Times New Roman"/>
          <w:lang w:val="en-GB"/>
        </w:rPr>
      </w:pPr>
    </w:p>
    <w:p w14:paraId="50F70547" w14:textId="60B96DCE" w:rsidR="00DA1789" w:rsidRPr="00DA1789" w:rsidRDefault="00DA1789" w:rsidP="00DA1789">
      <w:pPr>
        <w:pStyle w:val="Author"/>
        <w:spacing w:before="0" w:after="0"/>
        <w:jc w:val="left"/>
        <w:rPr>
          <w:i/>
        </w:rPr>
      </w:pPr>
      <w:commentRangeStart w:id="27"/>
      <w:r w:rsidRPr="00DA1789">
        <w:rPr>
          <w:i/>
        </w:rPr>
        <w:t>Muazziss Najmi</w:t>
      </w:r>
    </w:p>
    <w:p w14:paraId="2F925B12" w14:textId="4935ED30" w:rsidR="00DA1789" w:rsidRDefault="00DA1789" w:rsidP="00DA1789">
      <w:pPr>
        <w:pStyle w:val="Author"/>
        <w:spacing w:before="0" w:after="0"/>
        <w:jc w:val="left"/>
        <w:rPr>
          <w:i/>
        </w:rPr>
      </w:pPr>
      <w:r w:rsidRPr="00DA1789">
        <w:rPr>
          <w:i/>
        </w:rPr>
        <w:t>Hazura Mohamed</w:t>
      </w:r>
    </w:p>
    <w:p w14:paraId="34D9166A" w14:textId="4E9F6BF0" w:rsidR="00211C7C" w:rsidRPr="00DA1789" w:rsidRDefault="00211C7C" w:rsidP="00DA1789">
      <w:pPr>
        <w:pStyle w:val="Author"/>
        <w:spacing w:before="0" w:after="0"/>
        <w:jc w:val="left"/>
        <w:rPr>
          <w:i/>
        </w:rPr>
      </w:pPr>
      <w:r>
        <w:rPr>
          <w:i/>
        </w:rPr>
        <w:t>Muriati Mukhtar</w:t>
      </w:r>
    </w:p>
    <w:p w14:paraId="56356C9A" w14:textId="35BB3863" w:rsidR="00DA1789" w:rsidRDefault="00DA1789" w:rsidP="00DA1789">
      <w:pPr>
        <w:rPr>
          <w:rFonts w:ascii="Times New Roman" w:hAnsi="Times New Roman"/>
          <w:lang w:val="en-GB"/>
        </w:rPr>
      </w:pPr>
      <w:r>
        <w:rPr>
          <w:rFonts w:ascii="Times New Roman" w:hAnsi="Times New Roman"/>
          <w:lang w:val="en-GB"/>
        </w:rPr>
        <w:t>Fakulti Teknologi &amp; Sains Maklumat,</w:t>
      </w:r>
    </w:p>
    <w:p w14:paraId="6A6EF645" w14:textId="08230593" w:rsidR="00DA1789" w:rsidRDefault="00DA1789" w:rsidP="00DA1789">
      <w:pPr>
        <w:rPr>
          <w:rFonts w:ascii="Times New Roman" w:hAnsi="Times New Roman"/>
          <w:lang w:val="en-GB"/>
        </w:rPr>
      </w:pPr>
      <w:r>
        <w:rPr>
          <w:rFonts w:ascii="Times New Roman" w:hAnsi="Times New Roman"/>
          <w:lang w:val="en-GB"/>
        </w:rPr>
        <w:t>Universiti Kebangsaan Malaysia.</w:t>
      </w:r>
    </w:p>
    <w:p w14:paraId="42999C10" w14:textId="5E80D7E5" w:rsidR="00DA1789" w:rsidRDefault="00DA1789" w:rsidP="00DA1789">
      <w:pPr>
        <w:rPr>
          <w:rFonts w:ascii="Times New Roman" w:hAnsi="Times New Roman"/>
          <w:lang w:val="en-GB"/>
        </w:rPr>
      </w:pPr>
      <w:r w:rsidRPr="00DA1789">
        <w:rPr>
          <w:rFonts w:ascii="Times New Roman" w:hAnsi="Times New Roman"/>
          <w:lang w:val="en-GB"/>
        </w:rPr>
        <w:t>muazzissnajmi@yahoo.com</w:t>
      </w:r>
      <w:r>
        <w:rPr>
          <w:rFonts w:ascii="Times New Roman" w:hAnsi="Times New Roman"/>
          <w:lang w:val="en-GB"/>
        </w:rPr>
        <w:t xml:space="preserve">, </w:t>
      </w:r>
      <w:r w:rsidR="00211C7C" w:rsidRPr="00211C7C">
        <w:rPr>
          <w:rFonts w:ascii="Times New Roman" w:hAnsi="Times New Roman"/>
          <w:lang w:val="en-GB"/>
        </w:rPr>
        <w:t>hazura.mohamed@ukm.edu.my</w:t>
      </w:r>
      <w:r w:rsidR="00211C7C">
        <w:rPr>
          <w:rFonts w:ascii="Times New Roman" w:hAnsi="Times New Roman"/>
          <w:lang w:val="en-GB"/>
        </w:rPr>
        <w:t xml:space="preserve">, </w:t>
      </w:r>
      <w:r w:rsidR="00211C7C" w:rsidRPr="00211C7C">
        <w:rPr>
          <w:rFonts w:ascii="Times New Roman" w:hAnsi="Times New Roman"/>
          <w:lang w:val="en-GB"/>
        </w:rPr>
        <w:t>muriati@ukm.edu.my</w:t>
      </w:r>
      <w:r w:rsidR="00211C7C">
        <w:rPr>
          <w:rFonts w:ascii="Times New Roman" w:hAnsi="Times New Roman"/>
          <w:lang w:val="en-GB"/>
        </w:rPr>
        <w:t xml:space="preserve"> </w:t>
      </w:r>
      <w:commentRangeEnd w:id="27"/>
      <w:r w:rsidR="00AF1D91">
        <w:rPr>
          <w:rStyle w:val="CommentReference"/>
        </w:rPr>
        <w:commentReference w:id="27"/>
      </w:r>
    </w:p>
    <w:p w14:paraId="12889D7E" w14:textId="77777777" w:rsidR="00DA1789" w:rsidRDefault="00DA1789" w:rsidP="00DA1789">
      <w:pPr>
        <w:rPr>
          <w:rFonts w:ascii="Times New Roman" w:hAnsi="Times New Roman"/>
          <w:lang w:val="en-GB"/>
        </w:rPr>
      </w:pPr>
    </w:p>
    <w:p w14:paraId="4C28F7AD" w14:textId="588C6E41" w:rsidR="00C878E0" w:rsidRDefault="00C878E0" w:rsidP="00C878E0">
      <w:pPr>
        <w:jc w:val="right"/>
        <w:rPr>
          <w:rFonts w:ascii="Times New Roman" w:hAnsi="Times New Roman"/>
          <w:lang w:val="en-GB"/>
        </w:rPr>
      </w:pPr>
      <w:r>
        <w:rPr>
          <w:rFonts w:ascii="Times New Roman" w:hAnsi="Times New Roman"/>
          <w:lang w:val="en-GB"/>
        </w:rPr>
        <w:t xml:space="preserve">Received: </w:t>
      </w:r>
      <w:r w:rsidR="00DA1789">
        <w:rPr>
          <w:rFonts w:ascii="Times New Roman" w:hAnsi="Times New Roman"/>
          <w:lang w:val="en-GB"/>
        </w:rPr>
        <w:t xml:space="preserve">16 January </w:t>
      </w:r>
      <w:r>
        <w:rPr>
          <w:rFonts w:ascii="Times New Roman" w:hAnsi="Times New Roman"/>
          <w:lang w:val="en-GB"/>
        </w:rPr>
        <w:t>2018</w:t>
      </w:r>
    </w:p>
    <w:p w14:paraId="5AB28CB3" w14:textId="08A75ECA" w:rsidR="00C878E0" w:rsidRPr="00492E79" w:rsidRDefault="00C878E0" w:rsidP="00C878E0">
      <w:pPr>
        <w:jc w:val="right"/>
        <w:rPr>
          <w:rFonts w:ascii="Times New Roman" w:hAnsi="Times New Roman"/>
          <w:lang w:val="en-GB"/>
        </w:rPr>
      </w:pPr>
      <w:r>
        <w:rPr>
          <w:rFonts w:ascii="Times New Roman" w:hAnsi="Times New Roman"/>
          <w:lang w:val="en-GB"/>
        </w:rPr>
        <w:t>Accepted: 2 July 2018</w:t>
      </w:r>
    </w:p>
    <w:p w14:paraId="47FB8967" w14:textId="3A5AC78D" w:rsidR="00BC0C5C" w:rsidRDefault="00BC0C5C" w:rsidP="00AD3772">
      <w:pPr>
        <w:ind w:left="709" w:hanging="709"/>
        <w:jc w:val="both"/>
        <w:rPr>
          <w:rFonts w:ascii="Times New Roman" w:eastAsia="Calibri" w:hAnsi="Times New Roman" w:cs="Times New Roman"/>
          <w:sz w:val="22"/>
          <w:lang w:val="ms-MY"/>
        </w:rPr>
      </w:pPr>
    </w:p>
    <w:p w14:paraId="47A64CCE" w14:textId="60A3766C" w:rsidR="00C878E0" w:rsidRPr="00C878E0" w:rsidRDefault="00C878E0" w:rsidP="00AD3772">
      <w:pPr>
        <w:ind w:left="709" w:hanging="709"/>
        <w:jc w:val="both"/>
        <w:rPr>
          <w:rFonts w:ascii="Times New Roman" w:eastAsia="Calibri" w:hAnsi="Times New Roman" w:cs="Times New Roman"/>
          <w:sz w:val="22"/>
          <w:lang w:val="ms-MY"/>
        </w:rPr>
      </w:pPr>
    </w:p>
    <w:sectPr w:rsidR="00C878E0" w:rsidRPr="00C878E0" w:rsidSect="00C878E0">
      <w:footerReference w:type="default" r:id="rId16"/>
      <w:pgSz w:w="11900" w:h="16840"/>
      <w:pgMar w:top="1440" w:right="1440" w:bottom="1440" w:left="1440" w:header="709" w:footer="709" w:gutter="0"/>
      <w:pgNumType w:start="5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KM" w:date="2018-07-17T09:59:00Z" w:initials="U">
    <w:p w14:paraId="6259CE38" w14:textId="0BEF199F" w:rsidR="00AF1D91" w:rsidRDefault="00AF1D91">
      <w:pPr>
        <w:pStyle w:val="CommentText"/>
      </w:pPr>
      <w:r>
        <w:rPr>
          <w:rStyle w:val="CommentReference"/>
        </w:rPr>
        <w:annotationRef/>
      </w:r>
      <w:r>
        <w:t>Font 12,</w:t>
      </w:r>
    </w:p>
    <w:p w14:paraId="6EB6981D" w14:textId="105ED30D" w:rsidR="00AF1D91" w:rsidRDefault="00AF1D91" w:rsidP="00AF1D91">
      <w:pPr>
        <w:pStyle w:val="CommentText"/>
        <w:numPr>
          <w:ilvl w:val="0"/>
          <w:numId w:val="22"/>
        </w:numPr>
      </w:pPr>
      <w:r>
        <w:t xml:space="preserve"> * = editor will key in</w:t>
      </w:r>
    </w:p>
  </w:comment>
  <w:comment w:id="1" w:author="UKM" w:date="2018-07-17T09:42:00Z" w:initials="U">
    <w:p w14:paraId="265666FE" w14:textId="3FE779CD" w:rsidR="003B7BE7" w:rsidRDefault="003B7BE7">
      <w:pPr>
        <w:pStyle w:val="CommentText"/>
      </w:pPr>
      <w:r>
        <w:rPr>
          <w:rStyle w:val="CommentReference"/>
        </w:rPr>
        <w:annotationRef/>
      </w:r>
      <w:r>
        <w:t>Font 14, Times New Roman,</w:t>
      </w:r>
      <w:r w:rsidR="00AF1D91">
        <w:t xml:space="preserve"> Uppercase,</w:t>
      </w:r>
      <w:r>
        <w:t xml:space="preserve"> No Bold</w:t>
      </w:r>
    </w:p>
  </w:comment>
  <w:comment w:id="2" w:author="UKM" w:date="2018-07-17T09:43:00Z" w:initials="U">
    <w:p w14:paraId="5921F005" w14:textId="2025B0BB" w:rsidR="003B7BE7" w:rsidRDefault="003B7BE7">
      <w:pPr>
        <w:pStyle w:val="CommentText"/>
      </w:pPr>
      <w:r>
        <w:rPr>
          <w:rStyle w:val="CommentReference"/>
        </w:rPr>
        <w:annotationRef/>
      </w:r>
      <w:r>
        <w:t>Font 11, Times New Roman,</w:t>
      </w:r>
      <w:r w:rsidR="00AF1D91">
        <w:t xml:space="preserve"> Uppercase,</w:t>
      </w:r>
      <w:r>
        <w:t xml:space="preserve"> No Bold</w:t>
      </w:r>
    </w:p>
  </w:comment>
  <w:comment w:id="3" w:author="UKM" w:date="2018-07-17T09:44:00Z" w:initials="U">
    <w:p w14:paraId="0B5AA55B" w14:textId="2ECAA997" w:rsidR="003B7BE7" w:rsidRDefault="003B7BE7">
      <w:pPr>
        <w:pStyle w:val="CommentText"/>
      </w:pPr>
      <w:r>
        <w:rPr>
          <w:rStyle w:val="CommentReference"/>
        </w:rPr>
        <w:annotationRef/>
      </w:r>
      <w:r>
        <w:t>Font 10, Times New Roman, No Bold</w:t>
      </w:r>
    </w:p>
  </w:comment>
  <w:comment w:id="4" w:author="UKM" w:date="2018-07-17T09:45:00Z" w:initials="U">
    <w:p w14:paraId="235A0A47" w14:textId="767B9710" w:rsidR="003B7BE7" w:rsidRDefault="003B7BE7">
      <w:pPr>
        <w:pStyle w:val="CommentText"/>
      </w:pPr>
      <w:r>
        <w:rPr>
          <w:rStyle w:val="CommentReference"/>
        </w:rPr>
        <w:annotationRef/>
      </w:r>
      <w:r>
        <w:t>Title, Font 12, No Bold</w:t>
      </w:r>
    </w:p>
  </w:comment>
  <w:comment w:id="5" w:author="UKM" w:date="2018-07-17T09:45:00Z" w:initials="U">
    <w:p w14:paraId="010F2636" w14:textId="6C06C0EF" w:rsidR="003B7BE7" w:rsidRDefault="003B7BE7">
      <w:pPr>
        <w:pStyle w:val="CommentText"/>
      </w:pPr>
      <w:r>
        <w:rPr>
          <w:rStyle w:val="CommentReference"/>
        </w:rPr>
        <w:annotationRef/>
      </w:r>
      <w:r>
        <w:t>Font 12, Times New Roman, No Bold</w:t>
      </w:r>
    </w:p>
  </w:comment>
  <w:comment w:id="6" w:author="UKM" w:date="2018-07-17T09:51:00Z" w:initials="U">
    <w:p w14:paraId="6787F6C7" w14:textId="34EE2D0E" w:rsidR="003B7BE7" w:rsidRPr="00AF1D91" w:rsidRDefault="003B7BE7">
      <w:pPr>
        <w:pStyle w:val="CommentText"/>
        <w:rPr>
          <w:b/>
          <w:sz w:val="24"/>
        </w:rPr>
      </w:pPr>
      <w:r>
        <w:rPr>
          <w:rStyle w:val="CommentReference"/>
        </w:rPr>
        <w:annotationRef/>
      </w:r>
      <w:r w:rsidRPr="00AF1D91">
        <w:rPr>
          <w:b/>
          <w:sz w:val="24"/>
        </w:rPr>
        <w:t>Title : Font 12, Uppercase</w:t>
      </w:r>
    </w:p>
    <w:p w14:paraId="30433958" w14:textId="237AFEF1" w:rsidR="003B7BE7" w:rsidRPr="00AF1D91" w:rsidRDefault="003B7BE7">
      <w:pPr>
        <w:pStyle w:val="CommentText"/>
        <w:rPr>
          <w:b/>
          <w:sz w:val="24"/>
        </w:rPr>
      </w:pPr>
      <w:r w:rsidRPr="00AF1D91">
        <w:rPr>
          <w:b/>
          <w:sz w:val="24"/>
        </w:rPr>
        <w:t>Sub of title: Font 10, Uppercase</w:t>
      </w:r>
    </w:p>
    <w:p w14:paraId="5FD6BCE3" w14:textId="59D862D4" w:rsidR="003B7BE7" w:rsidRDefault="003B7BE7">
      <w:pPr>
        <w:pStyle w:val="CommentText"/>
      </w:pPr>
      <w:r w:rsidRPr="00AF1D91">
        <w:rPr>
          <w:b/>
          <w:sz w:val="24"/>
        </w:rPr>
        <w:t>Sub of sub title</w:t>
      </w:r>
      <w:r w:rsidR="00AF1D91" w:rsidRPr="00AF1D91">
        <w:rPr>
          <w:b/>
          <w:sz w:val="24"/>
        </w:rPr>
        <w:t>: Font 8, Uppercase</w:t>
      </w:r>
    </w:p>
  </w:comment>
  <w:comment w:id="7" w:author="UKM" w:date="2018-07-17T09:46:00Z" w:initials="U">
    <w:p w14:paraId="671EC085" w14:textId="3DC423DB" w:rsidR="003B7BE7" w:rsidRDefault="003B7BE7">
      <w:pPr>
        <w:pStyle w:val="CommentText"/>
      </w:pPr>
      <w:r>
        <w:rPr>
          <w:rStyle w:val="CommentReference"/>
        </w:rPr>
        <w:annotationRef/>
      </w:r>
      <w:r>
        <w:t>Use Number. Not roman number, a,b,c or any symbol.</w:t>
      </w:r>
    </w:p>
  </w:comment>
  <w:comment w:id="8" w:author="UKM" w:date="2018-07-17T09:56:00Z" w:initials="U">
    <w:p w14:paraId="41C449FA" w14:textId="0D1AD273" w:rsidR="00AF1D91" w:rsidRDefault="00AF1D91">
      <w:pPr>
        <w:pStyle w:val="CommentText"/>
      </w:pPr>
      <w:r>
        <w:rPr>
          <w:rStyle w:val="CommentReference"/>
        </w:rPr>
        <w:annotationRef/>
      </w:r>
      <w:r>
        <w:t>Rajah 1. Not “RAJAH 1” in content.</w:t>
      </w:r>
    </w:p>
    <w:p w14:paraId="59083B0D" w14:textId="21A5ADCC" w:rsidR="00AF1D91" w:rsidRDefault="00AF1D91">
      <w:pPr>
        <w:pStyle w:val="CommentText"/>
      </w:pPr>
      <w:r>
        <w:t xml:space="preserve">(Figure 1). Not “FIGURE 1” in content </w:t>
      </w:r>
    </w:p>
  </w:comment>
  <w:comment w:id="9" w:author="UKM" w:date="2018-07-17T09:47:00Z" w:initials="U">
    <w:p w14:paraId="3E7C5199" w14:textId="77777777" w:rsidR="003B7BE7" w:rsidRDefault="003B7BE7">
      <w:pPr>
        <w:pStyle w:val="CommentText"/>
      </w:pPr>
      <w:r>
        <w:rPr>
          <w:rStyle w:val="CommentReference"/>
        </w:rPr>
        <w:annotationRef/>
      </w:r>
      <w:r>
        <w:t>RAJAH 1. (Font 7, Uppercase)</w:t>
      </w:r>
    </w:p>
    <w:p w14:paraId="3D9BE9A1" w14:textId="64182AEB" w:rsidR="003B7BE7" w:rsidRDefault="003B7BE7">
      <w:pPr>
        <w:pStyle w:val="CommentText"/>
        <w:rPr>
          <w:rFonts w:ascii="Times New Roman" w:hAnsi="Times New Roman" w:cs="Times New Roman"/>
          <w:sz w:val="18"/>
        </w:rPr>
      </w:pPr>
      <w:r w:rsidRPr="00C878E0">
        <w:rPr>
          <w:rFonts w:ascii="Times New Roman" w:hAnsi="Times New Roman" w:cs="Times New Roman"/>
          <w:sz w:val="18"/>
        </w:rPr>
        <w:t>Struktur Hierarki AHP</w:t>
      </w:r>
      <w:r>
        <w:rPr>
          <w:rStyle w:val="CommentReference"/>
        </w:rPr>
        <w:annotationRef/>
      </w:r>
      <w:r>
        <w:rPr>
          <w:rFonts w:ascii="Times New Roman" w:hAnsi="Times New Roman" w:cs="Times New Roman"/>
          <w:sz w:val="18"/>
        </w:rPr>
        <w:t xml:space="preserve"> (Font 9, Capitalize Each Word)</w:t>
      </w:r>
    </w:p>
    <w:p w14:paraId="0E3369C4" w14:textId="621B2078" w:rsidR="00AF1D91" w:rsidRDefault="00AF1D91">
      <w:pPr>
        <w:pStyle w:val="CommentText"/>
      </w:pPr>
      <w:r>
        <w:rPr>
          <w:rFonts w:ascii="Times New Roman" w:hAnsi="Times New Roman" w:cs="Times New Roman"/>
          <w:sz w:val="18"/>
        </w:rPr>
        <w:t>(FIGURE 1. (Font 7, Uppercase)</w:t>
      </w:r>
    </w:p>
  </w:comment>
  <w:comment w:id="10" w:author="UKM" w:date="2018-07-17T09:54:00Z" w:initials="U">
    <w:p w14:paraId="5133A7D2" w14:textId="53654C3F" w:rsidR="00AF1D91" w:rsidRDefault="00AF1D91">
      <w:pPr>
        <w:pStyle w:val="CommentText"/>
      </w:pPr>
      <w:r>
        <w:rPr>
          <w:rStyle w:val="CommentReference"/>
        </w:rPr>
        <w:annotationRef/>
      </w:r>
      <w:r>
        <w:t>Jadual 1. Not “JADUAL 1” in content</w:t>
      </w:r>
    </w:p>
    <w:p w14:paraId="702ADE55" w14:textId="45059793" w:rsidR="00AF1D91" w:rsidRDefault="00AF1D91">
      <w:pPr>
        <w:pStyle w:val="CommentText"/>
      </w:pPr>
      <w:r>
        <w:t>(Table 1). Not TABLE 1” in content</w:t>
      </w:r>
    </w:p>
  </w:comment>
  <w:comment w:id="11" w:author="UKM" w:date="2018-07-17T09:48:00Z" w:initials="U">
    <w:p w14:paraId="09A4E2E0" w14:textId="2301DE71" w:rsidR="003B7BE7" w:rsidRDefault="003B7BE7">
      <w:pPr>
        <w:pStyle w:val="CommentText"/>
      </w:pPr>
      <w:r>
        <w:rPr>
          <w:rStyle w:val="CommentReference"/>
        </w:rPr>
        <w:annotationRef/>
      </w:r>
      <w:r>
        <w:t>JADUAL 1. (Font 7, Uppercase)</w:t>
      </w:r>
    </w:p>
    <w:p w14:paraId="19BF5EA2" w14:textId="0FF1987C" w:rsidR="003B7BE7" w:rsidRDefault="003B7BE7">
      <w:pPr>
        <w:pStyle w:val="CommentText"/>
      </w:pPr>
      <w:r w:rsidRPr="00C878E0">
        <w:rPr>
          <w:rFonts w:ascii="Times New Roman" w:eastAsia="Calibri" w:hAnsi="Times New Roman" w:cs="Times New Roman"/>
          <w:sz w:val="18"/>
          <w:lang w:val="ms-MY"/>
        </w:rPr>
        <w:t>Skala Penilaian Perbandingan Berpasangan</w:t>
      </w:r>
      <w:r>
        <w:rPr>
          <w:rStyle w:val="CommentReference"/>
        </w:rPr>
        <w:annotationRef/>
      </w:r>
      <w:r>
        <w:rPr>
          <w:rFonts w:ascii="Times New Roman" w:eastAsia="Calibri" w:hAnsi="Times New Roman" w:cs="Times New Roman"/>
          <w:sz w:val="18"/>
          <w:lang w:val="ms-MY"/>
        </w:rPr>
        <w:t xml:space="preserve"> (Font 9, Capitalize Each Word)</w:t>
      </w:r>
    </w:p>
    <w:p w14:paraId="60CED1D2" w14:textId="4C2A30F4" w:rsidR="003B7BE7" w:rsidRDefault="003B7BE7">
      <w:pPr>
        <w:pStyle w:val="CommentText"/>
      </w:pPr>
    </w:p>
  </w:comment>
  <w:comment w:id="12" w:author="UKM" w:date="2018-07-17T09:50:00Z" w:initials="U">
    <w:p w14:paraId="4180309B" w14:textId="30A390C8" w:rsidR="003B7BE7" w:rsidRDefault="003B7BE7">
      <w:pPr>
        <w:pStyle w:val="CommentText"/>
      </w:pPr>
      <w:r>
        <w:rPr>
          <w:rStyle w:val="CommentReference"/>
        </w:rPr>
        <w:annotationRef/>
      </w:r>
      <w:r>
        <w:t>Use this table format</w:t>
      </w:r>
    </w:p>
  </w:comment>
  <w:comment w:id="13" w:author="UKM" w:date="2018-07-17T09:50:00Z" w:initials="U">
    <w:p w14:paraId="3D41DA92" w14:textId="5E2FCFE3" w:rsidR="003B7BE7" w:rsidRDefault="003B7BE7">
      <w:pPr>
        <w:pStyle w:val="CommentText"/>
      </w:pPr>
      <w:r>
        <w:rPr>
          <w:rStyle w:val="CommentReference"/>
        </w:rPr>
        <w:annotationRef/>
      </w:r>
      <w:r>
        <w:t>Equation like this.</w:t>
      </w:r>
    </w:p>
  </w:comment>
  <w:comment w:id="26" w:author="UKM" w:date="2018-07-17T09:58:00Z" w:initials="U">
    <w:p w14:paraId="3BE45D66" w14:textId="21CFE745" w:rsidR="00AF1D91" w:rsidRDefault="00AF1D91">
      <w:pPr>
        <w:pStyle w:val="CommentText"/>
      </w:pPr>
      <w:r>
        <w:rPr>
          <w:rStyle w:val="CommentReference"/>
        </w:rPr>
        <w:annotationRef/>
      </w:r>
      <w:r>
        <w:t>Font 11</w:t>
      </w:r>
    </w:p>
  </w:comment>
  <w:comment w:id="27" w:author="UKM" w:date="2018-07-17T09:57:00Z" w:initials="U">
    <w:p w14:paraId="4FEE2675" w14:textId="16D98923" w:rsidR="00AF1D91" w:rsidRDefault="00AF1D91">
      <w:pPr>
        <w:pStyle w:val="CommentText"/>
      </w:pPr>
      <w:r>
        <w:rPr>
          <w:rStyle w:val="CommentReference"/>
        </w:rPr>
        <w:annotationRef/>
      </w:r>
      <w:r>
        <w:t>Author’s Biography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B6981D" w15:done="0"/>
  <w15:commentEx w15:paraId="265666FE" w15:done="0"/>
  <w15:commentEx w15:paraId="5921F005" w15:done="0"/>
  <w15:commentEx w15:paraId="0B5AA55B" w15:done="0"/>
  <w15:commentEx w15:paraId="235A0A47" w15:done="0"/>
  <w15:commentEx w15:paraId="010F2636" w15:done="0"/>
  <w15:commentEx w15:paraId="5FD6BCE3" w15:done="0"/>
  <w15:commentEx w15:paraId="671EC085" w15:done="0"/>
  <w15:commentEx w15:paraId="59083B0D" w15:done="0"/>
  <w15:commentEx w15:paraId="0E3369C4" w15:done="0"/>
  <w15:commentEx w15:paraId="702ADE55" w15:done="0"/>
  <w15:commentEx w15:paraId="60CED1D2" w15:done="0"/>
  <w15:commentEx w15:paraId="4180309B" w15:done="0"/>
  <w15:commentEx w15:paraId="3D41DA92" w15:done="0"/>
  <w15:commentEx w15:paraId="3BE45D66" w15:done="0"/>
  <w15:commentEx w15:paraId="4FEE26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509D" w14:textId="77777777" w:rsidR="000629D4" w:rsidRDefault="000629D4" w:rsidP="0069608B">
      <w:r>
        <w:separator/>
      </w:r>
    </w:p>
  </w:endnote>
  <w:endnote w:type="continuationSeparator" w:id="0">
    <w:p w14:paraId="3660A756" w14:textId="77777777" w:rsidR="000629D4" w:rsidRDefault="000629D4" w:rsidP="0069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986027"/>
      <w:docPartObj>
        <w:docPartGallery w:val="Page Numbers (Bottom of Page)"/>
        <w:docPartUnique/>
      </w:docPartObj>
    </w:sdtPr>
    <w:sdtEndPr>
      <w:rPr>
        <w:rFonts w:ascii="Times New Roman" w:hAnsi="Times New Roman" w:cs="Times New Roman"/>
        <w:noProof/>
      </w:rPr>
    </w:sdtEndPr>
    <w:sdtContent>
      <w:p w14:paraId="0BE877B8" w14:textId="3EDC73A5" w:rsidR="00C878E0" w:rsidRPr="00C878E0" w:rsidRDefault="00C878E0">
        <w:pPr>
          <w:pStyle w:val="Footer"/>
          <w:jc w:val="center"/>
          <w:rPr>
            <w:rFonts w:ascii="Times New Roman" w:hAnsi="Times New Roman" w:cs="Times New Roman"/>
          </w:rPr>
        </w:pPr>
        <w:r w:rsidRPr="00C878E0">
          <w:rPr>
            <w:rFonts w:ascii="Times New Roman" w:hAnsi="Times New Roman" w:cs="Times New Roman"/>
          </w:rPr>
          <w:fldChar w:fldCharType="begin"/>
        </w:r>
        <w:r w:rsidRPr="00C878E0">
          <w:rPr>
            <w:rFonts w:ascii="Times New Roman" w:hAnsi="Times New Roman" w:cs="Times New Roman"/>
          </w:rPr>
          <w:instrText xml:space="preserve"> PAGE   \* MERGEFORMAT </w:instrText>
        </w:r>
        <w:r w:rsidRPr="00C878E0">
          <w:rPr>
            <w:rFonts w:ascii="Times New Roman" w:hAnsi="Times New Roman" w:cs="Times New Roman"/>
          </w:rPr>
          <w:fldChar w:fldCharType="separate"/>
        </w:r>
        <w:r w:rsidR="00041287">
          <w:rPr>
            <w:rFonts w:ascii="Times New Roman" w:hAnsi="Times New Roman" w:cs="Times New Roman"/>
            <w:noProof/>
          </w:rPr>
          <w:t>69</w:t>
        </w:r>
        <w:r w:rsidRPr="00C878E0">
          <w:rPr>
            <w:rFonts w:ascii="Times New Roman" w:hAnsi="Times New Roman" w:cs="Times New Roman"/>
            <w:noProof/>
          </w:rPr>
          <w:fldChar w:fldCharType="end"/>
        </w:r>
      </w:p>
    </w:sdtContent>
  </w:sdt>
  <w:p w14:paraId="625A7BEB" w14:textId="77777777" w:rsidR="00C878E0" w:rsidRDefault="00C8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A8AE" w14:textId="77777777" w:rsidR="000629D4" w:rsidRDefault="000629D4" w:rsidP="0069608B">
      <w:r>
        <w:separator/>
      </w:r>
    </w:p>
  </w:footnote>
  <w:footnote w:type="continuationSeparator" w:id="0">
    <w:p w14:paraId="784EAEA1" w14:textId="77777777" w:rsidR="000629D4" w:rsidRDefault="000629D4" w:rsidP="0069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BF3"/>
    <w:multiLevelType w:val="hybridMultilevel"/>
    <w:tmpl w:val="CA0815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BD7654A"/>
    <w:multiLevelType w:val="multilevel"/>
    <w:tmpl w:val="3E8048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7E018F"/>
    <w:multiLevelType w:val="multilevel"/>
    <w:tmpl w:val="13E6C6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506F83"/>
    <w:multiLevelType w:val="hybridMultilevel"/>
    <w:tmpl w:val="095EB326"/>
    <w:lvl w:ilvl="0" w:tplc="5C50D116">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73C05FC"/>
    <w:multiLevelType w:val="hybridMultilevel"/>
    <w:tmpl w:val="7FC2941A"/>
    <w:lvl w:ilvl="0" w:tplc="11809A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06C33"/>
    <w:multiLevelType w:val="hybridMultilevel"/>
    <w:tmpl w:val="45AA11E0"/>
    <w:lvl w:ilvl="0" w:tplc="5C50D116">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9C92C19"/>
    <w:multiLevelType w:val="hybridMultilevel"/>
    <w:tmpl w:val="37449498"/>
    <w:lvl w:ilvl="0" w:tplc="44090017">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D2C364C"/>
    <w:multiLevelType w:val="hybridMultilevel"/>
    <w:tmpl w:val="901E6DDC"/>
    <w:lvl w:ilvl="0" w:tplc="62CA44E6">
      <w:start w:val="2"/>
      <w:numFmt w:val="bullet"/>
      <w:lvlText w:val="•"/>
      <w:lvlJc w:val="left"/>
      <w:pPr>
        <w:ind w:left="1080" w:hanging="720"/>
      </w:pPr>
      <w:rPr>
        <w:rFonts w:ascii="Times New Roman" w:eastAsiaTheme="minorEastAsia"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0A6178E"/>
    <w:multiLevelType w:val="hybridMultilevel"/>
    <w:tmpl w:val="6FF807F2"/>
    <w:lvl w:ilvl="0" w:tplc="44090019">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3D1458C5"/>
    <w:multiLevelType w:val="hybridMultilevel"/>
    <w:tmpl w:val="71729236"/>
    <w:lvl w:ilvl="0" w:tplc="0409000F">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5D3679C"/>
    <w:multiLevelType w:val="hybridMultilevel"/>
    <w:tmpl w:val="404CEECC"/>
    <w:lvl w:ilvl="0" w:tplc="4409000F">
      <w:start w:val="1"/>
      <w:numFmt w:val="decimal"/>
      <w:lvlText w:val="%1."/>
      <w:lvlJc w:val="left"/>
      <w:pPr>
        <w:ind w:left="720" w:hanging="360"/>
      </w:pPr>
    </w:lvl>
    <w:lvl w:ilvl="1" w:tplc="0240A924">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84F3595"/>
    <w:multiLevelType w:val="hybridMultilevel"/>
    <w:tmpl w:val="6FB2772A"/>
    <w:lvl w:ilvl="0" w:tplc="203861E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4327"/>
    <w:multiLevelType w:val="hybridMultilevel"/>
    <w:tmpl w:val="BF800F6C"/>
    <w:lvl w:ilvl="0" w:tplc="62CA44E6">
      <w:start w:val="2"/>
      <w:numFmt w:val="bullet"/>
      <w:lvlText w:val="•"/>
      <w:lvlJc w:val="left"/>
      <w:pPr>
        <w:ind w:left="1080" w:hanging="720"/>
      </w:pPr>
      <w:rPr>
        <w:rFonts w:ascii="Times New Roman" w:eastAsiaTheme="minorEastAsia"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287481A"/>
    <w:multiLevelType w:val="hybridMultilevel"/>
    <w:tmpl w:val="8BD27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822D37"/>
    <w:multiLevelType w:val="hybridMultilevel"/>
    <w:tmpl w:val="D5FE2CBE"/>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C7D6167"/>
    <w:multiLevelType w:val="hybridMultilevel"/>
    <w:tmpl w:val="D074735A"/>
    <w:lvl w:ilvl="0" w:tplc="627C9AB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7516C"/>
    <w:multiLevelType w:val="hybridMultilevel"/>
    <w:tmpl w:val="CFE2ACE0"/>
    <w:lvl w:ilvl="0" w:tplc="5C50D116">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E9D39CC"/>
    <w:multiLevelType w:val="hybridMultilevel"/>
    <w:tmpl w:val="C70466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0891"/>
    <w:multiLevelType w:val="hybridMultilevel"/>
    <w:tmpl w:val="90E40C7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88252C7"/>
    <w:multiLevelType w:val="hybridMultilevel"/>
    <w:tmpl w:val="ADF07898"/>
    <w:lvl w:ilvl="0" w:tplc="0409000F">
      <w:start w:val="1"/>
      <w:numFmt w:val="decimal"/>
      <w:lvlText w:val="%1."/>
      <w:lvlJc w:val="left"/>
      <w:pPr>
        <w:ind w:left="1080" w:hanging="72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C2A1CC4"/>
    <w:multiLevelType w:val="hybridMultilevel"/>
    <w:tmpl w:val="6F9C482A"/>
    <w:lvl w:ilvl="0" w:tplc="627C9AB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C4C9E"/>
    <w:multiLevelType w:val="hybridMultilevel"/>
    <w:tmpl w:val="0EAE6EB8"/>
    <w:lvl w:ilvl="0" w:tplc="6C8E258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1"/>
  </w:num>
  <w:num w:numId="5">
    <w:abstractNumId w:val="4"/>
  </w:num>
  <w:num w:numId="6">
    <w:abstractNumId w:val="13"/>
  </w:num>
  <w:num w:numId="7">
    <w:abstractNumId w:val="2"/>
  </w:num>
  <w:num w:numId="8">
    <w:abstractNumId w:val="14"/>
  </w:num>
  <w:num w:numId="9">
    <w:abstractNumId w:val="0"/>
  </w:num>
  <w:num w:numId="10">
    <w:abstractNumId w:val="12"/>
  </w:num>
  <w:num w:numId="11">
    <w:abstractNumId w:val="7"/>
  </w:num>
  <w:num w:numId="12">
    <w:abstractNumId w:val="18"/>
  </w:num>
  <w:num w:numId="13">
    <w:abstractNumId w:val="16"/>
  </w:num>
  <w:num w:numId="14">
    <w:abstractNumId w:val="6"/>
  </w:num>
  <w:num w:numId="15">
    <w:abstractNumId w:val="5"/>
  </w:num>
  <w:num w:numId="16">
    <w:abstractNumId w:val="3"/>
  </w:num>
  <w:num w:numId="17">
    <w:abstractNumId w:val="10"/>
  </w:num>
  <w:num w:numId="18">
    <w:abstractNumId w:val="8"/>
  </w:num>
  <w:num w:numId="19">
    <w:abstractNumId w:val="19"/>
  </w:num>
  <w:num w:numId="20">
    <w:abstractNumId w:val="9"/>
  </w:num>
  <w:num w:numId="21">
    <w:abstractNumId w:val="21"/>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KM">
    <w15:presenceInfo w15:providerId="None" w15:userId="U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CF"/>
    <w:rsid w:val="000078F2"/>
    <w:rsid w:val="00017DB1"/>
    <w:rsid w:val="00024B0D"/>
    <w:rsid w:val="00034D52"/>
    <w:rsid w:val="00035577"/>
    <w:rsid w:val="00035EB3"/>
    <w:rsid w:val="000367AF"/>
    <w:rsid w:val="00037F6D"/>
    <w:rsid w:val="00041287"/>
    <w:rsid w:val="000629D4"/>
    <w:rsid w:val="00062BA1"/>
    <w:rsid w:val="000705C4"/>
    <w:rsid w:val="0007297D"/>
    <w:rsid w:val="000814CF"/>
    <w:rsid w:val="000A11F7"/>
    <w:rsid w:val="000C0B68"/>
    <w:rsid w:val="000D572D"/>
    <w:rsid w:val="000F2B93"/>
    <w:rsid w:val="000F5A8B"/>
    <w:rsid w:val="000F64A8"/>
    <w:rsid w:val="000F668B"/>
    <w:rsid w:val="00115460"/>
    <w:rsid w:val="0011585A"/>
    <w:rsid w:val="00126D1D"/>
    <w:rsid w:val="001309A6"/>
    <w:rsid w:val="001315D0"/>
    <w:rsid w:val="001728F1"/>
    <w:rsid w:val="0017474C"/>
    <w:rsid w:val="001A59B6"/>
    <w:rsid w:val="001B02D0"/>
    <w:rsid w:val="001C0539"/>
    <w:rsid w:val="001D36ED"/>
    <w:rsid w:val="001E0189"/>
    <w:rsid w:val="001E1835"/>
    <w:rsid w:val="001E23B9"/>
    <w:rsid w:val="001E4420"/>
    <w:rsid w:val="001E7CBA"/>
    <w:rsid w:val="002000B0"/>
    <w:rsid w:val="00211C7C"/>
    <w:rsid w:val="00217E95"/>
    <w:rsid w:val="00236391"/>
    <w:rsid w:val="00237C5C"/>
    <w:rsid w:val="00242469"/>
    <w:rsid w:val="00247A92"/>
    <w:rsid w:val="00262BD4"/>
    <w:rsid w:val="00267840"/>
    <w:rsid w:val="002718CC"/>
    <w:rsid w:val="0028109E"/>
    <w:rsid w:val="00281D86"/>
    <w:rsid w:val="00284ECE"/>
    <w:rsid w:val="002862D6"/>
    <w:rsid w:val="00294E8C"/>
    <w:rsid w:val="002A5A7F"/>
    <w:rsid w:val="002A5AB8"/>
    <w:rsid w:val="002A6D60"/>
    <w:rsid w:val="002B7B4D"/>
    <w:rsid w:val="002C11B6"/>
    <w:rsid w:val="002C2713"/>
    <w:rsid w:val="002C4010"/>
    <w:rsid w:val="002D33E5"/>
    <w:rsid w:val="002E2F25"/>
    <w:rsid w:val="002E4691"/>
    <w:rsid w:val="002E5569"/>
    <w:rsid w:val="002F317F"/>
    <w:rsid w:val="00301C56"/>
    <w:rsid w:val="00311EB9"/>
    <w:rsid w:val="0031508E"/>
    <w:rsid w:val="00315FD1"/>
    <w:rsid w:val="003222E0"/>
    <w:rsid w:val="00327875"/>
    <w:rsid w:val="00330303"/>
    <w:rsid w:val="00335615"/>
    <w:rsid w:val="00341891"/>
    <w:rsid w:val="00350DBA"/>
    <w:rsid w:val="0036431A"/>
    <w:rsid w:val="0036564A"/>
    <w:rsid w:val="00365DAB"/>
    <w:rsid w:val="00367A49"/>
    <w:rsid w:val="003765C3"/>
    <w:rsid w:val="00376924"/>
    <w:rsid w:val="00377E94"/>
    <w:rsid w:val="0038016A"/>
    <w:rsid w:val="00390F83"/>
    <w:rsid w:val="00397BEA"/>
    <w:rsid w:val="003A6B4C"/>
    <w:rsid w:val="003B2F41"/>
    <w:rsid w:val="003B7BE7"/>
    <w:rsid w:val="003E45F4"/>
    <w:rsid w:val="003E4A8D"/>
    <w:rsid w:val="003F75CA"/>
    <w:rsid w:val="00403544"/>
    <w:rsid w:val="00411814"/>
    <w:rsid w:val="0041477E"/>
    <w:rsid w:val="00414D6A"/>
    <w:rsid w:val="00422632"/>
    <w:rsid w:val="0045217A"/>
    <w:rsid w:val="00453A9B"/>
    <w:rsid w:val="00464522"/>
    <w:rsid w:val="004845E5"/>
    <w:rsid w:val="00485FB4"/>
    <w:rsid w:val="00490784"/>
    <w:rsid w:val="00493C69"/>
    <w:rsid w:val="004A0B4B"/>
    <w:rsid w:val="004A289B"/>
    <w:rsid w:val="004B37C9"/>
    <w:rsid w:val="004C01C4"/>
    <w:rsid w:val="004C2FE7"/>
    <w:rsid w:val="004C3F2F"/>
    <w:rsid w:val="004C52D2"/>
    <w:rsid w:val="004D0CED"/>
    <w:rsid w:val="004E50DF"/>
    <w:rsid w:val="004F06A9"/>
    <w:rsid w:val="004F4EF9"/>
    <w:rsid w:val="00513DFF"/>
    <w:rsid w:val="005276D6"/>
    <w:rsid w:val="00530ECB"/>
    <w:rsid w:val="005366EF"/>
    <w:rsid w:val="00545623"/>
    <w:rsid w:val="00546E3C"/>
    <w:rsid w:val="00547E5E"/>
    <w:rsid w:val="0056436C"/>
    <w:rsid w:val="00571FC8"/>
    <w:rsid w:val="00582267"/>
    <w:rsid w:val="00591573"/>
    <w:rsid w:val="0059180C"/>
    <w:rsid w:val="005A473E"/>
    <w:rsid w:val="005B5A20"/>
    <w:rsid w:val="005C21A9"/>
    <w:rsid w:val="005D0D09"/>
    <w:rsid w:val="005D179D"/>
    <w:rsid w:val="005D6345"/>
    <w:rsid w:val="005D6AD5"/>
    <w:rsid w:val="005D735E"/>
    <w:rsid w:val="005F4455"/>
    <w:rsid w:val="00601F23"/>
    <w:rsid w:val="00607692"/>
    <w:rsid w:val="00613049"/>
    <w:rsid w:val="00617EC2"/>
    <w:rsid w:val="00621088"/>
    <w:rsid w:val="00621BAE"/>
    <w:rsid w:val="006248DE"/>
    <w:rsid w:val="00630362"/>
    <w:rsid w:val="0063220F"/>
    <w:rsid w:val="006354B3"/>
    <w:rsid w:val="00636EB0"/>
    <w:rsid w:val="006447DB"/>
    <w:rsid w:val="00644C27"/>
    <w:rsid w:val="00650CA6"/>
    <w:rsid w:val="00654779"/>
    <w:rsid w:val="0065564C"/>
    <w:rsid w:val="006662D3"/>
    <w:rsid w:val="00672E32"/>
    <w:rsid w:val="00681391"/>
    <w:rsid w:val="006863DA"/>
    <w:rsid w:val="0069608B"/>
    <w:rsid w:val="006A144D"/>
    <w:rsid w:val="006A2115"/>
    <w:rsid w:val="006A63DA"/>
    <w:rsid w:val="006B3DCA"/>
    <w:rsid w:val="006B60A4"/>
    <w:rsid w:val="006C0C08"/>
    <w:rsid w:val="006C4D08"/>
    <w:rsid w:val="006D5714"/>
    <w:rsid w:val="006E2129"/>
    <w:rsid w:val="006E5810"/>
    <w:rsid w:val="006F0B3B"/>
    <w:rsid w:val="006F0C7A"/>
    <w:rsid w:val="00701071"/>
    <w:rsid w:val="007070C4"/>
    <w:rsid w:val="007108F1"/>
    <w:rsid w:val="0071554D"/>
    <w:rsid w:val="0071748D"/>
    <w:rsid w:val="00751F36"/>
    <w:rsid w:val="0077137C"/>
    <w:rsid w:val="00777360"/>
    <w:rsid w:val="00780D38"/>
    <w:rsid w:val="0078500B"/>
    <w:rsid w:val="00794E60"/>
    <w:rsid w:val="007956BD"/>
    <w:rsid w:val="007A3562"/>
    <w:rsid w:val="007B03F6"/>
    <w:rsid w:val="007C1A53"/>
    <w:rsid w:val="007C4F20"/>
    <w:rsid w:val="007E482A"/>
    <w:rsid w:val="007E7A06"/>
    <w:rsid w:val="007F1137"/>
    <w:rsid w:val="007F1163"/>
    <w:rsid w:val="007F41D4"/>
    <w:rsid w:val="007F5A05"/>
    <w:rsid w:val="00803D79"/>
    <w:rsid w:val="0080430C"/>
    <w:rsid w:val="0080640F"/>
    <w:rsid w:val="00807C4F"/>
    <w:rsid w:val="008124BD"/>
    <w:rsid w:val="00827406"/>
    <w:rsid w:val="00830FF2"/>
    <w:rsid w:val="008352EF"/>
    <w:rsid w:val="00836321"/>
    <w:rsid w:val="00842DA9"/>
    <w:rsid w:val="0085022A"/>
    <w:rsid w:val="0085465A"/>
    <w:rsid w:val="00856C23"/>
    <w:rsid w:val="00865430"/>
    <w:rsid w:val="008658EB"/>
    <w:rsid w:val="00872D99"/>
    <w:rsid w:val="008855A2"/>
    <w:rsid w:val="008911A8"/>
    <w:rsid w:val="00895657"/>
    <w:rsid w:val="008A0153"/>
    <w:rsid w:val="008A3066"/>
    <w:rsid w:val="008A7E7F"/>
    <w:rsid w:val="008B4859"/>
    <w:rsid w:val="008C08CE"/>
    <w:rsid w:val="008C1AB8"/>
    <w:rsid w:val="008C42A4"/>
    <w:rsid w:val="008C6B05"/>
    <w:rsid w:val="008D57A5"/>
    <w:rsid w:val="008E3199"/>
    <w:rsid w:val="008E4CB3"/>
    <w:rsid w:val="008E6606"/>
    <w:rsid w:val="0090511E"/>
    <w:rsid w:val="009062DC"/>
    <w:rsid w:val="009155A4"/>
    <w:rsid w:val="00917A73"/>
    <w:rsid w:val="00931640"/>
    <w:rsid w:val="0094072B"/>
    <w:rsid w:val="00945120"/>
    <w:rsid w:val="00950B1D"/>
    <w:rsid w:val="00966C3C"/>
    <w:rsid w:val="009737D1"/>
    <w:rsid w:val="009760EE"/>
    <w:rsid w:val="00993207"/>
    <w:rsid w:val="00994906"/>
    <w:rsid w:val="009A50DC"/>
    <w:rsid w:val="009C068E"/>
    <w:rsid w:val="009C3E37"/>
    <w:rsid w:val="009D02B3"/>
    <w:rsid w:val="009D23BB"/>
    <w:rsid w:val="009D3DF7"/>
    <w:rsid w:val="009E7C08"/>
    <w:rsid w:val="009F2189"/>
    <w:rsid w:val="009F2B0C"/>
    <w:rsid w:val="00A12342"/>
    <w:rsid w:val="00A1389D"/>
    <w:rsid w:val="00A16304"/>
    <w:rsid w:val="00A17FBB"/>
    <w:rsid w:val="00A21663"/>
    <w:rsid w:val="00A22C9C"/>
    <w:rsid w:val="00A27233"/>
    <w:rsid w:val="00A27675"/>
    <w:rsid w:val="00A32427"/>
    <w:rsid w:val="00A3537E"/>
    <w:rsid w:val="00A42196"/>
    <w:rsid w:val="00A469CE"/>
    <w:rsid w:val="00A55756"/>
    <w:rsid w:val="00A6160D"/>
    <w:rsid w:val="00A62D89"/>
    <w:rsid w:val="00A663DF"/>
    <w:rsid w:val="00A81663"/>
    <w:rsid w:val="00A8377E"/>
    <w:rsid w:val="00A87D28"/>
    <w:rsid w:val="00A91EB3"/>
    <w:rsid w:val="00AA2061"/>
    <w:rsid w:val="00AA491B"/>
    <w:rsid w:val="00AA592D"/>
    <w:rsid w:val="00AB2752"/>
    <w:rsid w:val="00AD3772"/>
    <w:rsid w:val="00AE071E"/>
    <w:rsid w:val="00AE7CA6"/>
    <w:rsid w:val="00AF1D91"/>
    <w:rsid w:val="00AF41B9"/>
    <w:rsid w:val="00AF5714"/>
    <w:rsid w:val="00B05A89"/>
    <w:rsid w:val="00B17665"/>
    <w:rsid w:val="00B21EF1"/>
    <w:rsid w:val="00B22D06"/>
    <w:rsid w:val="00B2670D"/>
    <w:rsid w:val="00B32D5F"/>
    <w:rsid w:val="00B454CD"/>
    <w:rsid w:val="00B4659B"/>
    <w:rsid w:val="00B53F4A"/>
    <w:rsid w:val="00B70CF2"/>
    <w:rsid w:val="00B72498"/>
    <w:rsid w:val="00B73453"/>
    <w:rsid w:val="00B81DC1"/>
    <w:rsid w:val="00B82E9E"/>
    <w:rsid w:val="00B972E8"/>
    <w:rsid w:val="00BA2F45"/>
    <w:rsid w:val="00BA64CD"/>
    <w:rsid w:val="00BB4391"/>
    <w:rsid w:val="00BC0077"/>
    <w:rsid w:val="00BC0C5C"/>
    <w:rsid w:val="00BC3411"/>
    <w:rsid w:val="00BD69BC"/>
    <w:rsid w:val="00BD6E63"/>
    <w:rsid w:val="00BE123B"/>
    <w:rsid w:val="00BE51FC"/>
    <w:rsid w:val="00BE7D00"/>
    <w:rsid w:val="00BF05BB"/>
    <w:rsid w:val="00BF2F96"/>
    <w:rsid w:val="00BF44CA"/>
    <w:rsid w:val="00BF645B"/>
    <w:rsid w:val="00C054D2"/>
    <w:rsid w:val="00C36802"/>
    <w:rsid w:val="00C4181A"/>
    <w:rsid w:val="00C53808"/>
    <w:rsid w:val="00C55522"/>
    <w:rsid w:val="00C5660E"/>
    <w:rsid w:val="00C603C8"/>
    <w:rsid w:val="00C7693A"/>
    <w:rsid w:val="00C878E0"/>
    <w:rsid w:val="00C87F2A"/>
    <w:rsid w:val="00CA581B"/>
    <w:rsid w:val="00CA7B75"/>
    <w:rsid w:val="00CB1191"/>
    <w:rsid w:val="00CB4972"/>
    <w:rsid w:val="00CB64E2"/>
    <w:rsid w:val="00CC7031"/>
    <w:rsid w:val="00CD42C6"/>
    <w:rsid w:val="00CE7D59"/>
    <w:rsid w:val="00CF4912"/>
    <w:rsid w:val="00D01ABE"/>
    <w:rsid w:val="00D12B26"/>
    <w:rsid w:val="00D33E91"/>
    <w:rsid w:val="00D424AB"/>
    <w:rsid w:val="00D43A1C"/>
    <w:rsid w:val="00D50ADF"/>
    <w:rsid w:val="00D56B88"/>
    <w:rsid w:val="00D60B7E"/>
    <w:rsid w:val="00D615C2"/>
    <w:rsid w:val="00D7373D"/>
    <w:rsid w:val="00D75D78"/>
    <w:rsid w:val="00D76334"/>
    <w:rsid w:val="00D821FE"/>
    <w:rsid w:val="00DA1789"/>
    <w:rsid w:val="00DC0372"/>
    <w:rsid w:val="00DC653B"/>
    <w:rsid w:val="00DC7939"/>
    <w:rsid w:val="00DD681C"/>
    <w:rsid w:val="00DE79FD"/>
    <w:rsid w:val="00DF4A9C"/>
    <w:rsid w:val="00E0322C"/>
    <w:rsid w:val="00E05D7F"/>
    <w:rsid w:val="00E1528D"/>
    <w:rsid w:val="00E23D67"/>
    <w:rsid w:val="00E25BC3"/>
    <w:rsid w:val="00E53693"/>
    <w:rsid w:val="00E53B82"/>
    <w:rsid w:val="00E61B6B"/>
    <w:rsid w:val="00E721C5"/>
    <w:rsid w:val="00E72C69"/>
    <w:rsid w:val="00E735BA"/>
    <w:rsid w:val="00E8238F"/>
    <w:rsid w:val="00E95E94"/>
    <w:rsid w:val="00EB2D99"/>
    <w:rsid w:val="00EB473E"/>
    <w:rsid w:val="00EC686C"/>
    <w:rsid w:val="00ED7AE8"/>
    <w:rsid w:val="00EE2BBA"/>
    <w:rsid w:val="00EE583A"/>
    <w:rsid w:val="00F00A36"/>
    <w:rsid w:val="00F01FCC"/>
    <w:rsid w:val="00F03A12"/>
    <w:rsid w:val="00F04081"/>
    <w:rsid w:val="00F047BF"/>
    <w:rsid w:val="00F05994"/>
    <w:rsid w:val="00F14B0E"/>
    <w:rsid w:val="00F152DE"/>
    <w:rsid w:val="00F20EA8"/>
    <w:rsid w:val="00F24026"/>
    <w:rsid w:val="00F2652C"/>
    <w:rsid w:val="00F278A6"/>
    <w:rsid w:val="00F355A2"/>
    <w:rsid w:val="00F41466"/>
    <w:rsid w:val="00F45051"/>
    <w:rsid w:val="00F56718"/>
    <w:rsid w:val="00F76F85"/>
    <w:rsid w:val="00F826B1"/>
    <w:rsid w:val="00F83925"/>
    <w:rsid w:val="00F900DF"/>
    <w:rsid w:val="00F90A6A"/>
    <w:rsid w:val="00F92C0C"/>
    <w:rsid w:val="00F93369"/>
    <w:rsid w:val="00FA01EE"/>
    <w:rsid w:val="00FB4D69"/>
    <w:rsid w:val="00FC34D1"/>
    <w:rsid w:val="00FC7166"/>
    <w:rsid w:val="00FD3462"/>
    <w:rsid w:val="00FD61B8"/>
    <w:rsid w:val="00FE1CCF"/>
    <w:rsid w:val="00FE1CFD"/>
    <w:rsid w:val="00FE2C07"/>
    <w:rsid w:val="00FE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30530"/>
  <w14:defaultImageDpi w14:val="300"/>
  <w15:docId w15:val="{BA436EB1-FA32-49BC-B109-292C18AE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CF"/>
    <w:pPr>
      <w:ind w:left="720"/>
      <w:contextualSpacing/>
    </w:pPr>
  </w:style>
  <w:style w:type="paragraph" w:customStyle="1" w:styleId="Affiliation">
    <w:name w:val="Affiliation"/>
    <w:rsid w:val="00E721C5"/>
    <w:pPr>
      <w:jc w:val="center"/>
    </w:pPr>
    <w:rPr>
      <w:rFonts w:ascii="Times New Roman" w:eastAsia="SimSun" w:hAnsi="Times New Roman" w:cs="Times New Roman"/>
      <w:sz w:val="20"/>
      <w:szCs w:val="20"/>
    </w:rPr>
  </w:style>
  <w:style w:type="paragraph" w:customStyle="1" w:styleId="Author">
    <w:name w:val="Author"/>
    <w:rsid w:val="00E721C5"/>
    <w:pPr>
      <w:spacing w:before="360" w:after="40"/>
      <w:jc w:val="center"/>
    </w:pPr>
    <w:rPr>
      <w:rFonts w:ascii="Times New Roman" w:eastAsia="SimSun" w:hAnsi="Times New Roman" w:cs="Times New Roman"/>
      <w:noProof/>
      <w:sz w:val="22"/>
      <w:szCs w:val="22"/>
    </w:rPr>
  </w:style>
  <w:style w:type="paragraph" w:customStyle="1" w:styleId="Default">
    <w:name w:val="Default"/>
    <w:rsid w:val="00FA01EE"/>
    <w:pPr>
      <w:autoSpaceDE w:val="0"/>
      <w:autoSpaceDN w:val="0"/>
      <w:adjustRightInd w:val="0"/>
    </w:pPr>
    <w:rPr>
      <w:rFonts w:ascii="Times New Roman" w:eastAsia="Calibri" w:hAnsi="Times New Roman" w:cs="Times New Roman"/>
      <w:color w:val="000000"/>
    </w:rPr>
  </w:style>
  <w:style w:type="table" w:styleId="TableGrid">
    <w:name w:val="Table Grid"/>
    <w:basedOn w:val="TableNormal"/>
    <w:rsid w:val="00FA01EE"/>
    <w:rPr>
      <w:rFonts w:ascii="Times New Roman" w:eastAsia="Times New Roma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1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6B05"/>
    <w:rPr>
      <w:sz w:val="16"/>
      <w:szCs w:val="16"/>
    </w:rPr>
  </w:style>
  <w:style w:type="paragraph" w:styleId="CommentText">
    <w:name w:val="annotation text"/>
    <w:basedOn w:val="Normal"/>
    <w:link w:val="CommentTextChar"/>
    <w:uiPriority w:val="99"/>
    <w:semiHidden/>
    <w:unhideWhenUsed/>
    <w:rsid w:val="008C6B05"/>
    <w:rPr>
      <w:sz w:val="20"/>
      <w:szCs w:val="20"/>
    </w:rPr>
  </w:style>
  <w:style w:type="character" w:customStyle="1" w:styleId="CommentTextChar">
    <w:name w:val="Comment Text Char"/>
    <w:basedOn w:val="DefaultParagraphFont"/>
    <w:link w:val="CommentText"/>
    <w:uiPriority w:val="99"/>
    <w:semiHidden/>
    <w:rsid w:val="008C6B05"/>
    <w:rPr>
      <w:sz w:val="20"/>
      <w:szCs w:val="20"/>
    </w:rPr>
  </w:style>
  <w:style w:type="paragraph" w:styleId="CommentSubject">
    <w:name w:val="annotation subject"/>
    <w:basedOn w:val="CommentText"/>
    <w:next w:val="CommentText"/>
    <w:link w:val="CommentSubjectChar"/>
    <w:uiPriority w:val="99"/>
    <w:semiHidden/>
    <w:unhideWhenUsed/>
    <w:rsid w:val="008C6B05"/>
    <w:rPr>
      <w:b/>
      <w:bCs/>
    </w:rPr>
  </w:style>
  <w:style w:type="character" w:customStyle="1" w:styleId="CommentSubjectChar">
    <w:name w:val="Comment Subject Char"/>
    <w:basedOn w:val="CommentTextChar"/>
    <w:link w:val="CommentSubject"/>
    <w:uiPriority w:val="99"/>
    <w:semiHidden/>
    <w:rsid w:val="008C6B05"/>
    <w:rPr>
      <w:b/>
      <w:bCs/>
      <w:sz w:val="20"/>
      <w:szCs w:val="20"/>
    </w:rPr>
  </w:style>
  <w:style w:type="character" w:styleId="Hyperlink">
    <w:name w:val="Hyperlink"/>
    <w:basedOn w:val="DefaultParagraphFont"/>
    <w:uiPriority w:val="99"/>
    <w:unhideWhenUsed/>
    <w:rsid w:val="00294E8C"/>
    <w:rPr>
      <w:color w:val="0000FF" w:themeColor="hyperlink"/>
      <w:u w:val="single"/>
    </w:rPr>
  </w:style>
  <w:style w:type="character" w:customStyle="1" w:styleId="apple-converted-space">
    <w:name w:val="apple-converted-space"/>
    <w:basedOn w:val="DefaultParagraphFont"/>
    <w:rsid w:val="00950B1D"/>
  </w:style>
  <w:style w:type="character" w:customStyle="1" w:styleId="a">
    <w:name w:val="a"/>
    <w:rsid w:val="00607692"/>
    <w:rPr>
      <w:rFonts w:cs="Times New Roman"/>
    </w:rPr>
  </w:style>
  <w:style w:type="paragraph" w:styleId="Header">
    <w:name w:val="header"/>
    <w:basedOn w:val="Normal"/>
    <w:link w:val="HeaderChar"/>
    <w:uiPriority w:val="99"/>
    <w:unhideWhenUsed/>
    <w:rsid w:val="0069608B"/>
    <w:pPr>
      <w:tabs>
        <w:tab w:val="center" w:pos="4513"/>
        <w:tab w:val="right" w:pos="9026"/>
      </w:tabs>
    </w:pPr>
  </w:style>
  <w:style w:type="character" w:customStyle="1" w:styleId="HeaderChar">
    <w:name w:val="Header Char"/>
    <w:basedOn w:val="DefaultParagraphFont"/>
    <w:link w:val="Header"/>
    <w:uiPriority w:val="99"/>
    <w:rsid w:val="0069608B"/>
  </w:style>
  <w:style w:type="paragraph" w:styleId="Footer">
    <w:name w:val="footer"/>
    <w:basedOn w:val="Normal"/>
    <w:link w:val="FooterChar"/>
    <w:uiPriority w:val="99"/>
    <w:unhideWhenUsed/>
    <w:rsid w:val="0069608B"/>
    <w:pPr>
      <w:tabs>
        <w:tab w:val="center" w:pos="4513"/>
        <w:tab w:val="right" w:pos="9026"/>
      </w:tabs>
    </w:pPr>
  </w:style>
  <w:style w:type="character" w:customStyle="1" w:styleId="FooterChar">
    <w:name w:val="Footer Char"/>
    <w:basedOn w:val="DefaultParagraphFont"/>
    <w:link w:val="Footer"/>
    <w:uiPriority w:val="99"/>
    <w:rsid w:val="0069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5903">
      <w:bodyDiv w:val="1"/>
      <w:marLeft w:val="0"/>
      <w:marRight w:val="0"/>
      <w:marTop w:val="0"/>
      <w:marBottom w:val="0"/>
      <w:divBdr>
        <w:top w:val="none" w:sz="0" w:space="0" w:color="auto"/>
        <w:left w:val="none" w:sz="0" w:space="0" w:color="auto"/>
        <w:bottom w:val="none" w:sz="0" w:space="0" w:color="auto"/>
        <w:right w:val="none" w:sz="0" w:space="0" w:color="auto"/>
      </w:divBdr>
    </w:div>
    <w:div w:id="773086810">
      <w:bodyDiv w:val="1"/>
      <w:marLeft w:val="0"/>
      <w:marRight w:val="0"/>
      <w:marTop w:val="0"/>
      <w:marBottom w:val="0"/>
      <w:divBdr>
        <w:top w:val="none" w:sz="0" w:space="0" w:color="auto"/>
        <w:left w:val="none" w:sz="0" w:space="0" w:color="auto"/>
        <w:bottom w:val="none" w:sz="0" w:space="0" w:color="auto"/>
        <w:right w:val="none" w:sz="0" w:space="0" w:color="auto"/>
      </w:divBdr>
    </w:div>
    <w:div w:id="895625826">
      <w:bodyDiv w:val="1"/>
      <w:marLeft w:val="0"/>
      <w:marRight w:val="0"/>
      <w:marTop w:val="0"/>
      <w:marBottom w:val="0"/>
      <w:divBdr>
        <w:top w:val="none" w:sz="0" w:space="0" w:color="auto"/>
        <w:left w:val="none" w:sz="0" w:space="0" w:color="auto"/>
        <w:bottom w:val="none" w:sz="0" w:space="0" w:color="auto"/>
        <w:right w:val="none" w:sz="0" w:space="0" w:color="auto"/>
      </w:divBdr>
      <w:divsChild>
        <w:div w:id="886571913">
          <w:marLeft w:val="0"/>
          <w:marRight w:val="0"/>
          <w:marTop w:val="0"/>
          <w:marBottom w:val="0"/>
          <w:divBdr>
            <w:top w:val="none" w:sz="0" w:space="0" w:color="auto"/>
            <w:left w:val="none" w:sz="0" w:space="0" w:color="auto"/>
            <w:bottom w:val="none" w:sz="0" w:space="0" w:color="auto"/>
            <w:right w:val="none" w:sz="0" w:space="0" w:color="auto"/>
          </w:divBdr>
          <w:divsChild>
            <w:div w:id="1900626730">
              <w:marLeft w:val="0"/>
              <w:marRight w:val="0"/>
              <w:marTop w:val="0"/>
              <w:marBottom w:val="0"/>
              <w:divBdr>
                <w:top w:val="none" w:sz="0" w:space="0" w:color="auto"/>
                <w:left w:val="none" w:sz="0" w:space="0" w:color="auto"/>
                <w:bottom w:val="none" w:sz="0" w:space="0" w:color="auto"/>
                <w:right w:val="none" w:sz="0" w:space="0" w:color="auto"/>
              </w:divBdr>
              <w:divsChild>
                <w:div w:id="12492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9232">
      <w:bodyDiv w:val="1"/>
      <w:marLeft w:val="0"/>
      <w:marRight w:val="0"/>
      <w:marTop w:val="0"/>
      <w:marBottom w:val="0"/>
      <w:divBdr>
        <w:top w:val="none" w:sz="0" w:space="0" w:color="auto"/>
        <w:left w:val="none" w:sz="0" w:space="0" w:color="auto"/>
        <w:bottom w:val="none" w:sz="0" w:space="0" w:color="auto"/>
        <w:right w:val="none" w:sz="0" w:space="0" w:color="auto"/>
      </w:divBdr>
    </w:div>
    <w:div w:id="1136608847">
      <w:bodyDiv w:val="1"/>
      <w:marLeft w:val="0"/>
      <w:marRight w:val="0"/>
      <w:marTop w:val="0"/>
      <w:marBottom w:val="0"/>
      <w:divBdr>
        <w:top w:val="none" w:sz="0" w:space="0" w:color="auto"/>
        <w:left w:val="none" w:sz="0" w:space="0" w:color="auto"/>
        <w:bottom w:val="none" w:sz="0" w:space="0" w:color="auto"/>
        <w:right w:val="none" w:sz="0" w:space="0" w:color="auto"/>
      </w:divBdr>
      <w:divsChild>
        <w:div w:id="1949923054">
          <w:marLeft w:val="0"/>
          <w:marRight w:val="0"/>
          <w:marTop w:val="0"/>
          <w:marBottom w:val="0"/>
          <w:divBdr>
            <w:top w:val="none" w:sz="0" w:space="0" w:color="auto"/>
            <w:left w:val="none" w:sz="0" w:space="0" w:color="auto"/>
            <w:bottom w:val="none" w:sz="0" w:space="0" w:color="auto"/>
            <w:right w:val="none" w:sz="0" w:space="0" w:color="auto"/>
          </w:divBdr>
          <w:divsChild>
            <w:div w:id="1287659538">
              <w:marLeft w:val="0"/>
              <w:marRight w:val="0"/>
              <w:marTop w:val="0"/>
              <w:marBottom w:val="0"/>
              <w:divBdr>
                <w:top w:val="none" w:sz="0" w:space="0" w:color="auto"/>
                <w:left w:val="none" w:sz="0" w:space="0" w:color="auto"/>
                <w:bottom w:val="none" w:sz="0" w:space="0" w:color="auto"/>
                <w:right w:val="none" w:sz="0" w:space="0" w:color="auto"/>
              </w:divBdr>
              <w:divsChild>
                <w:div w:id="1339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5394">
      <w:bodyDiv w:val="1"/>
      <w:marLeft w:val="0"/>
      <w:marRight w:val="0"/>
      <w:marTop w:val="0"/>
      <w:marBottom w:val="0"/>
      <w:divBdr>
        <w:top w:val="none" w:sz="0" w:space="0" w:color="auto"/>
        <w:left w:val="none" w:sz="0" w:space="0" w:color="auto"/>
        <w:bottom w:val="none" w:sz="0" w:space="0" w:color="auto"/>
        <w:right w:val="none" w:sz="0" w:space="0" w:color="auto"/>
      </w:divBdr>
      <w:divsChild>
        <w:div w:id="188035344">
          <w:marLeft w:val="0"/>
          <w:marRight w:val="0"/>
          <w:marTop w:val="0"/>
          <w:marBottom w:val="0"/>
          <w:divBdr>
            <w:top w:val="none" w:sz="0" w:space="0" w:color="auto"/>
            <w:left w:val="none" w:sz="0" w:space="0" w:color="auto"/>
            <w:bottom w:val="none" w:sz="0" w:space="0" w:color="auto"/>
            <w:right w:val="none" w:sz="0" w:space="0" w:color="auto"/>
          </w:divBdr>
          <w:divsChild>
            <w:div w:id="747993400">
              <w:marLeft w:val="0"/>
              <w:marRight w:val="0"/>
              <w:marTop w:val="0"/>
              <w:marBottom w:val="0"/>
              <w:divBdr>
                <w:top w:val="none" w:sz="0" w:space="0" w:color="auto"/>
                <w:left w:val="none" w:sz="0" w:space="0" w:color="auto"/>
                <w:bottom w:val="none" w:sz="0" w:space="0" w:color="auto"/>
                <w:right w:val="none" w:sz="0" w:space="0" w:color="auto"/>
              </w:divBdr>
              <w:divsChild>
                <w:div w:id="20609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3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Keutamaan Kriteria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Keutamaan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Perencanaan</c:v>
                </c:pt>
                <c:pt idx="1">
                  <c:v>Sumber</c:v>
                </c:pt>
                <c:pt idx="2">
                  <c:v>Pembuatan</c:v>
                </c:pt>
                <c:pt idx="3">
                  <c:v>Penghantaran</c:v>
                </c:pt>
                <c:pt idx="4">
                  <c:v>Pengembalian</c:v>
                </c:pt>
              </c:strCache>
            </c:strRef>
          </c:cat>
          <c:val>
            <c:numRef>
              <c:f>Sheet1!$B$2:$B$6</c:f>
              <c:numCache>
                <c:formatCode>General</c:formatCode>
                <c:ptCount val="5"/>
                <c:pt idx="0">
                  <c:v>0.28799999999999998</c:v>
                </c:pt>
                <c:pt idx="1">
                  <c:v>0.46800000000000003</c:v>
                </c:pt>
                <c:pt idx="2">
                  <c:v>7.0000000000000007E-2</c:v>
                </c:pt>
                <c:pt idx="3">
                  <c:v>0.13800000000000001</c:v>
                </c:pt>
                <c:pt idx="4">
                  <c:v>3.6999999999999998E-2</c:v>
                </c:pt>
              </c:numCache>
            </c:numRef>
          </c:val>
          <c:extLst>
            <c:ext xmlns:c16="http://schemas.microsoft.com/office/drawing/2014/chart" uri="{C3380CC4-5D6E-409C-BE32-E72D297353CC}">
              <c16:uniqueId val="{00000000-5823-4CC8-9998-FF46D6F3F0D3}"/>
            </c:ext>
          </c:extLst>
        </c:ser>
        <c:dLbls>
          <c:dLblPos val="outEnd"/>
          <c:showLegendKey val="0"/>
          <c:showVal val="1"/>
          <c:showCatName val="0"/>
          <c:showSerName val="0"/>
          <c:showPercent val="0"/>
          <c:showBubbleSize val="0"/>
        </c:dLbls>
        <c:gapWidth val="115"/>
        <c:overlap val="-20"/>
        <c:axId val="242005632"/>
        <c:axId val="236961776"/>
      </c:barChart>
      <c:catAx>
        <c:axId val="2420056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961776"/>
        <c:crosses val="autoZero"/>
        <c:auto val="1"/>
        <c:lblAlgn val="ctr"/>
        <c:lblOffset val="100"/>
        <c:noMultiLvlLbl val="0"/>
      </c:catAx>
      <c:valAx>
        <c:axId val="236961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00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Keutamaan  Sub Kriteria Sumber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Keupayaan Prestasi Pekerja</c:v>
                </c:pt>
                <c:pt idx="1">
                  <c:v>Pengiriman Bahan Mentah Tepat Masa</c:v>
                </c:pt>
                <c:pt idx="2">
                  <c:v>Kos Penghantaran Bahan Mentah</c:v>
                </c:pt>
              </c:strCache>
            </c:strRef>
          </c:cat>
          <c:val>
            <c:numRef>
              <c:f>Sheet1!$B$2:$B$4</c:f>
              <c:numCache>
                <c:formatCode>General</c:formatCode>
                <c:ptCount val="3"/>
                <c:pt idx="0">
                  <c:v>0.63300000000000001</c:v>
                </c:pt>
                <c:pt idx="1">
                  <c:v>0.106</c:v>
                </c:pt>
                <c:pt idx="2">
                  <c:v>0.26</c:v>
                </c:pt>
              </c:numCache>
            </c:numRef>
          </c:val>
          <c:extLst>
            <c:ext xmlns:c16="http://schemas.microsoft.com/office/drawing/2014/chart" uri="{C3380CC4-5D6E-409C-BE32-E72D297353CC}">
              <c16:uniqueId val="{00000000-BC4E-4D73-8D87-1949D5D0B2D7}"/>
            </c:ext>
          </c:extLst>
        </c:ser>
        <c:dLbls>
          <c:dLblPos val="outEnd"/>
          <c:showLegendKey val="0"/>
          <c:showVal val="1"/>
          <c:showCatName val="0"/>
          <c:showSerName val="0"/>
          <c:showPercent val="0"/>
          <c:showBubbleSize val="0"/>
        </c:dLbls>
        <c:gapWidth val="115"/>
        <c:overlap val="-20"/>
        <c:axId val="242360800"/>
        <c:axId val="236959728"/>
      </c:barChart>
      <c:catAx>
        <c:axId val="2423608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959728"/>
        <c:crosses val="autoZero"/>
        <c:auto val="1"/>
        <c:lblAlgn val="ctr"/>
        <c:lblOffset val="100"/>
        <c:noMultiLvlLbl val="0"/>
      </c:catAx>
      <c:valAx>
        <c:axId val="23695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36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18</TotalTime>
  <Pages>13</Pages>
  <Words>5071</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FTSM UKM</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APJITM</dc:creator>
  <cp:lastModifiedBy>UKM</cp:lastModifiedBy>
  <cp:revision>6</cp:revision>
  <cp:lastPrinted>2016-06-13T04:24:00Z</cp:lastPrinted>
  <dcterms:created xsi:type="dcterms:W3CDTF">2018-07-17T02:03:00Z</dcterms:created>
  <dcterms:modified xsi:type="dcterms:W3CDTF">2018-07-17T02:25:00Z</dcterms:modified>
</cp:coreProperties>
</file>